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C5BE" w14:textId="77777777" w:rsidR="006F50B6" w:rsidRDefault="00AE106B">
      <w:pPr>
        <w:jc w:val="center"/>
        <w:rPr>
          <w:rFonts w:ascii="Merriweather" w:hAnsi="Merriweather"/>
          <w:b/>
          <w:sz w:val="24"/>
        </w:rPr>
      </w:pPr>
      <w:r>
        <w:rPr>
          <w:rFonts w:ascii="Merriweather" w:hAnsi="Merriweather"/>
          <w:b/>
          <w:i/>
          <w:sz w:val="24"/>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6F50B6" w14:paraId="02792DC0" w14:textId="77777777">
        <w:tc>
          <w:tcPr>
            <w:tcW w:w="1485" w:type="dxa"/>
            <w:shd w:val="clear" w:color="auto" w:fill="F2F2F2"/>
            <w:vAlign w:val="center"/>
          </w:tcPr>
          <w:p w14:paraId="6253F46B"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 xml:space="preserve">Department </w:t>
            </w:r>
          </w:p>
        </w:tc>
        <w:tc>
          <w:tcPr>
            <w:tcW w:w="5207" w:type="dxa"/>
            <w:gridSpan w:val="15"/>
            <w:vAlign w:val="center"/>
          </w:tcPr>
          <w:p w14:paraId="49D4AA60" w14:textId="77777777" w:rsidR="006F50B6" w:rsidRDefault="00AE106B">
            <w:pPr>
              <w:spacing w:before="20" w:after="20"/>
              <w:rPr>
                <w:rFonts w:ascii="Merriweather" w:hAnsi="Merriweather" w:cs="Merriweather"/>
                <w:b/>
                <w:sz w:val="18"/>
                <w:szCs w:val="18"/>
                <w:lang w:val="en-US"/>
              </w:rPr>
            </w:pPr>
            <w:r>
              <w:rPr>
                <w:rFonts w:ascii="Merriweather" w:hAnsi="Merriweather" w:cs="Merriweather"/>
                <w:bCs/>
                <w:sz w:val="18"/>
                <w:szCs w:val="18"/>
                <w:lang w:val="en-US"/>
              </w:rPr>
              <w:t>Department of English Studies</w:t>
            </w:r>
          </w:p>
        </w:tc>
        <w:tc>
          <w:tcPr>
            <w:tcW w:w="1611" w:type="dxa"/>
            <w:gridSpan w:val="7"/>
            <w:shd w:val="clear" w:color="auto" w:fill="F2F2F2"/>
            <w:vAlign w:val="center"/>
          </w:tcPr>
          <w:p w14:paraId="7E99083A"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Year</w:t>
            </w:r>
          </w:p>
        </w:tc>
        <w:tc>
          <w:tcPr>
            <w:tcW w:w="985" w:type="dxa"/>
            <w:vAlign w:val="center"/>
          </w:tcPr>
          <w:p w14:paraId="4FDD93BA" w14:textId="77777777" w:rsidR="006F50B6" w:rsidRDefault="00AE106B">
            <w:pPr>
              <w:spacing w:before="20" w:after="20"/>
              <w:rPr>
                <w:rFonts w:ascii="Merriweather" w:hAnsi="Merriweather" w:cs="Merriweather"/>
                <w:sz w:val="18"/>
                <w:szCs w:val="18"/>
                <w:lang w:val="en-US"/>
              </w:rPr>
            </w:pPr>
            <w:r>
              <w:rPr>
                <w:rFonts w:ascii="Merriweather" w:hAnsi="Merriweather" w:cs="Merriweather"/>
                <w:sz w:val="18"/>
                <w:szCs w:val="18"/>
              </w:rPr>
              <w:t>2024/25</w:t>
            </w:r>
          </w:p>
        </w:tc>
      </w:tr>
      <w:tr w:rsidR="006F50B6" w14:paraId="613593FD" w14:textId="77777777">
        <w:tc>
          <w:tcPr>
            <w:tcW w:w="1485" w:type="dxa"/>
            <w:shd w:val="clear" w:color="auto" w:fill="F2F2F2"/>
          </w:tcPr>
          <w:p w14:paraId="7DDCD6CB"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 xml:space="preserve">Course </w:t>
            </w:r>
          </w:p>
        </w:tc>
        <w:tc>
          <w:tcPr>
            <w:tcW w:w="5207" w:type="dxa"/>
            <w:gridSpan w:val="15"/>
            <w:vAlign w:val="center"/>
          </w:tcPr>
          <w:p w14:paraId="1C2924DC" w14:textId="77777777" w:rsidR="006F50B6" w:rsidRDefault="00AE106B">
            <w:pPr>
              <w:spacing w:before="20" w:after="20"/>
              <w:rPr>
                <w:rFonts w:ascii="Merriweather" w:hAnsi="Merriweather" w:cs="Merriweather"/>
                <w:sz w:val="18"/>
                <w:szCs w:val="18"/>
              </w:rPr>
            </w:pPr>
            <w:r>
              <w:rPr>
                <w:rFonts w:ascii="Merriweather" w:hAnsi="Merriweather" w:cs="Merriweather"/>
                <w:sz w:val="18"/>
                <w:szCs w:val="18"/>
              </w:rPr>
              <w:t>Twentieth-Century Irish Women’s Writing</w:t>
            </w:r>
          </w:p>
        </w:tc>
        <w:tc>
          <w:tcPr>
            <w:tcW w:w="1611" w:type="dxa"/>
            <w:gridSpan w:val="7"/>
            <w:shd w:val="clear" w:color="auto" w:fill="F2F2F2"/>
            <w:vAlign w:val="center"/>
          </w:tcPr>
          <w:p w14:paraId="7177C0BE"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ECTS</w:t>
            </w:r>
          </w:p>
        </w:tc>
        <w:tc>
          <w:tcPr>
            <w:tcW w:w="985" w:type="dxa"/>
            <w:vAlign w:val="center"/>
          </w:tcPr>
          <w:p w14:paraId="1A2A3B67" w14:textId="719A8CC3" w:rsidR="006F50B6" w:rsidRDefault="00B81005">
            <w:pPr>
              <w:spacing w:before="20" w:after="20"/>
              <w:rPr>
                <w:rFonts w:ascii="Merriweather" w:hAnsi="Merriweather" w:cs="Merriweather"/>
                <w:b/>
                <w:sz w:val="18"/>
                <w:szCs w:val="18"/>
                <w:lang w:val="en-US"/>
              </w:rPr>
            </w:pPr>
            <w:r>
              <w:rPr>
                <w:rFonts w:ascii="Merriweather" w:hAnsi="Merriweather" w:cs="Merriweather"/>
                <w:b/>
                <w:sz w:val="18"/>
                <w:szCs w:val="18"/>
                <w:lang w:val="en-US"/>
              </w:rPr>
              <w:t>3</w:t>
            </w:r>
          </w:p>
        </w:tc>
      </w:tr>
      <w:tr w:rsidR="006F50B6" w14:paraId="6E4BC2BF" w14:textId="77777777">
        <w:tc>
          <w:tcPr>
            <w:tcW w:w="1485" w:type="dxa"/>
            <w:shd w:val="clear" w:color="auto" w:fill="F2F2F2"/>
          </w:tcPr>
          <w:p w14:paraId="5F7B4C3E"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Study programme</w:t>
            </w:r>
          </w:p>
        </w:tc>
        <w:tc>
          <w:tcPr>
            <w:tcW w:w="7803" w:type="dxa"/>
            <w:gridSpan w:val="23"/>
            <w:shd w:val="clear" w:color="auto" w:fill="FFFFFF"/>
            <w:vAlign w:val="center"/>
          </w:tcPr>
          <w:p w14:paraId="1828BF9E" w14:textId="4F7C553B" w:rsidR="006F50B6" w:rsidRDefault="005773E6">
            <w:pPr>
              <w:spacing w:before="20" w:after="20"/>
              <w:rPr>
                <w:rFonts w:ascii="Merriweather" w:hAnsi="Merriweather" w:cs="Merriweather"/>
                <w:sz w:val="18"/>
                <w:szCs w:val="18"/>
              </w:rPr>
            </w:pPr>
            <w:r>
              <w:rPr>
                <w:rFonts w:ascii="Merriweather" w:hAnsi="Merriweather" w:cs="Merriweather"/>
                <w:sz w:val="18"/>
                <w:szCs w:val="18"/>
              </w:rPr>
              <w:t>English studies</w:t>
            </w:r>
          </w:p>
        </w:tc>
      </w:tr>
      <w:tr w:rsidR="006F50B6" w14:paraId="05BE5824" w14:textId="77777777">
        <w:tc>
          <w:tcPr>
            <w:tcW w:w="1485" w:type="dxa"/>
            <w:shd w:val="clear" w:color="auto" w:fill="F2F2F2"/>
            <w:vAlign w:val="center"/>
          </w:tcPr>
          <w:p w14:paraId="6B7B1BFC"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Level of study programme</w:t>
            </w:r>
          </w:p>
        </w:tc>
        <w:tc>
          <w:tcPr>
            <w:tcW w:w="1600" w:type="dxa"/>
            <w:gridSpan w:val="3"/>
            <w:vAlign w:val="center"/>
          </w:tcPr>
          <w:p w14:paraId="6CED8376"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657573245"/>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Undergraduate</w:t>
            </w:r>
          </w:p>
        </w:tc>
        <w:tc>
          <w:tcPr>
            <w:tcW w:w="1588" w:type="dxa"/>
            <w:gridSpan w:val="6"/>
            <w:vAlign w:val="center"/>
          </w:tcPr>
          <w:p w14:paraId="6ED93BE0"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905292595"/>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Graduate</w:t>
            </w:r>
          </w:p>
        </w:tc>
        <w:tc>
          <w:tcPr>
            <w:tcW w:w="2019" w:type="dxa"/>
            <w:gridSpan w:val="6"/>
            <w:vAlign w:val="center"/>
          </w:tcPr>
          <w:p w14:paraId="1EDB03E0"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482274413"/>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Integrated</w:t>
            </w:r>
          </w:p>
        </w:tc>
        <w:tc>
          <w:tcPr>
            <w:tcW w:w="2596" w:type="dxa"/>
            <w:gridSpan w:val="8"/>
            <w:shd w:val="clear" w:color="auto" w:fill="FFFFFF"/>
            <w:vAlign w:val="center"/>
          </w:tcPr>
          <w:p w14:paraId="533079D2" w14:textId="77777777" w:rsidR="006F50B6" w:rsidRDefault="00D9122D">
            <w:pPr>
              <w:spacing w:before="20" w:after="20"/>
              <w:rPr>
                <w:rFonts w:ascii="Merriweather" w:hAnsi="Merriweather" w:cs="Merriweather"/>
                <w:sz w:val="18"/>
                <w:szCs w:val="18"/>
              </w:rPr>
            </w:pPr>
            <w:sdt>
              <w:sdtPr>
                <w:rPr>
                  <w:rFonts w:ascii="Merriweather" w:eastAsia="MS Mincho" w:hAnsi="Merriweather" w:cs="Merriweather"/>
                  <w:sz w:val="18"/>
                  <w:szCs w:val="18"/>
                </w:rPr>
                <w:id w:val="1065686695"/>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Postgraduate</w:t>
            </w:r>
          </w:p>
        </w:tc>
      </w:tr>
      <w:tr w:rsidR="006F50B6" w14:paraId="72E587A8" w14:textId="77777777">
        <w:tc>
          <w:tcPr>
            <w:tcW w:w="1485" w:type="dxa"/>
            <w:shd w:val="clear" w:color="auto" w:fill="F2F2F2"/>
            <w:vAlign w:val="center"/>
          </w:tcPr>
          <w:p w14:paraId="7248114D"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Type of study programme</w:t>
            </w:r>
          </w:p>
        </w:tc>
        <w:tc>
          <w:tcPr>
            <w:tcW w:w="1600" w:type="dxa"/>
            <w:gridSpan w:val="3"/>
          </w:tcPr>
          <w:p w14:paraId="51CCA7F7"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941719540"/>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Single major</w:t>
            </w:r>
          </w:p>
          <w:p w14:paraId="33548546"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368727429"/>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Double major </w:t>
            </w:r>
          </w:p>
        </w:tc>
        <w:tc>
          <w:tcPr>
            <w:tcW w:w="1588" w:type="dxa"/>
            <w:gridSpan w:val="6"/>
            <w:vAlign w:val="center"/>
          </w:tcPr>
          <w:p w14:paraId="4C89A067"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459301307"/>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University</w:t>
            </w:r>
          </w:p>
        </w:tc>
        <w:tc>
          <w:tcPr>
            <w:tcW w:w="2019" w:type="dxa"/>
            <w:gridSpan w:val="6"/>
            <w:vAlign w:val="center"/>
          </w:tcPr>
          <w:p w14:paraId="56DB5E51"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644285448"/>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Professional</w:t>
            </w:r>
          </w:p>
        </w:tc>
        <w:tc>
          <w:tcPr>
            <w:tcW w:w="2596" w:type="dxa"/>
            <w:gridSpan w:val="8"/>
            <w:shd w:val="clear" w:color="auto" w:fill="FFFFFF"/>
            <w:vAlign w:val="center"/>
          </w:tcPr>
          <w:p w14:paraId="38BE2D88" w14:textId="77777777" w:rsidR="006F50B6" w:rsidRDefault="00D9122D">
            <w:pPr>
              <w:spacing w:before="20" w:after="20"/>
              <w:rPr>
                <w:rFonts w:ascii="Merriweather" w:hAnsi="Merriweather" w:cs="Merriweather"/>
                <w:sz w:val="18"/>
                <w:szCs w:val="18"/>
              </w:rPr>
            </w:pPr>
            <w:sdt>
              <w:sdtPr>
                <w:rPr>
                  <w:rFonts w:ascii="Merriweather" w:eastAsia="MS Mincho" w:hAnsi="Merriweather" w:cs="Merriweather"/>
                  <w:sz w:val="18"/>
                  <w:szCs w:val="18"/>
                </w:rPr>
                <w:id w:val="470182185"/>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Specialized</w:t>
            </w:r>
          </w:p>
        </w:tc>
      </w:tr>
      <w:tr w:rsidR="006F50B6" w14:paraId="62F8CEBD" w14:textId="77777777">
        <w:tc>
          <w:tcPr>
            <w:tcW w:w="1485" w:type="dxa"/>
            <w:shd w:val="clear" w:color="auto" w:fill="F2F2F2"/>
            <w:vAlign w:val="center"/>
          </w:tcPr>
          <w:p w14:paraId="6A921C48"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Year of study</w:t>
            </w:r>
          </w:p>
        </w:tc>
        <w:tc>
          <w:tcPr>
            <w:tcW w:w="1600" w:type="dxa"/>
            <w:gridSpan w:val="3"/>
            <w:shd w:val="clear" w:color="auto" w:fill="FFFFFF"/>
            <w:vAlign w:val="center"/>
          </w:tcPr>
          <w:p w14:paraId="0253F7DC"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2060285759"/>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1</w:t>
            </w:r>
          </w:p>
        </w:tc>
        <w:tc>
          <w:tcPr>
            <w:tcW w:w="1521" w:type="dxa"/>
            <w:gridSpan w:val="5"/>
            <w:shd w:val="clear" w:color="auto" w:fill="FFFFFF"/>
            <w:vAlign w:val="center"/>
          </w:tcPr>
          <w:p w14:paraId="6A587681"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200097373"/>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2</w:t>
            </w:r>
          </w:p>
        </w:tc>
        <w:tc>
          <w:tcPr>
            <w:tcW w:w="1560" w:type="dxa"/>
            <w:gridSpan w:val="3"/>
            <w:shd w:val="clear" w:color="auto" w:fill="FFFFFF"/>
            <w:vAlign w:val="center"/>
          </w:tcPr>
          <w:p w14:paraId="5EC72CEC"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129552276"/>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3</w:t>
            </w:r>
          </w:p>
        </w:tc>
        <w:tc>
          <w:tcPr>
            <w:tcW w:w="1561" w:type="dxa"/>
            <w:gridSpan w:val="9"/>
            <w:shd w:val="clear" w:color="auto" w:fill="FFFFFF"/>
            <w:vAlign w:val="center"/>
          </w:tcPr>
          <w:p w14:paraId="1A134675"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520394060"/>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4</w:t>
            </w:r>
          </w:p>
        </w:tc>
        <w:tc>
          <w:tcPr>
            <w:tcW w:w="1561" w:type="dxa"/>
            <w:gridSpan w:val="3"/>
            <w:shd w:val="clear" w:color="auto" w:fill="FFFFFF"/>
            <w:vAlign w:val="center"/>
          </w:tcPr>
          <w:p w14:paraId="7082BF7B"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969365248"/>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5</w:t>
            </w:r>
          </w:p>
        </w:tc>
      </w:tr>
      <w:tr w:rsidR="006F50B6" w14:paraId="71D6428C" w14:textId="77777777">
        <w:trPr>
          <w:trHeight w:val="80"/>
        </w:trPr>
        <w:tc>
          <w:tcPr>
            <w:tcW w:w="1485" w:type="dxa"/>
            <w:vMerge w:val="restart"/>
            <w:shd w:val="clear" w:color="auto" w:fill="F2F2F2"/>
            <w:vAlign w:val="center"/>
          </w:tcPr>
          <w:p w14:paraId="7E2008A4"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Semester</w:t>
            </w:r>
          </w:p>
        </w:tc>
        <w:tc>
          <w:tcPr>
            <w:tcW w:w="1600" w:type="dxa"/>
            <w:gridSpan w:val="3"/>
            <w:vMerge w:val="restart"/>
            <w:vAlign w:val="center"/>
          </w:tcPr>
          <w:p w14:paraId="2DF86F92"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519667074"/>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Winter</w:t>
            </w:r>
          </w:p>
          <w:p w14:paraId="2EDCEE69"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29405398"/>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Summer</w:t>
            </w:r>
          </w:p>
        </w:tc>
        <w:tc>
          <w:tcPr>
            <w:tcW w:w="1588" w:type="dxa"/>
            <w:gridSpan w:val="6"/>
            <w:vAlign w:val="center"/>
          </w:tcPr>
          <w:p w14:paraId="6CB2F8B9"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Gothic" w:hAnsi="Merriweather" w:cs="Merriweather"/>
                  <w:sz w:val="18"/>
                  <w:szCs w:val="18"/>
                </w:rPr>
                <w:id w:val="1683929795"/>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I</w:t>
            </w:r>
          </w:p>
        </w:tc>
        <w:tc>
          <w:tcPr>
            <w:tcW w:w="1352" w:type="dxa"/>
            <w:vAlign w:val="center"/>
          </w:tcPr>
          <w:p w14:paraId="28FCD575"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867046481"/>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II</w:t>
            </w:r>
          </w:p>
        </w:tc>
        <w:tc>
          <w:tcPr>
            <w:tcW w:w="667" w:type="dxa"/>
            <w:gridSpan w:val="5"/>
            <w:vAlign w:val="center"/>
          </w:tcPr>
          <w:p w14:paraId="0695B3E9"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2049283733"/>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III</w:t>
            </w:r>
          </w:p>
        </w:tc>
        <w:tc>
          <w:tcPr>
            <w:tcW w:w="1611" w:type="dxa"/>
            <w:gridSpan w:val="7"/>
            <w:vAlign w:val="center"/>
          </w:tcPr>
          <w:p w14:paraId="3823B348"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961940506"/>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IV</w:t>
            </w:r>
          </w:p>
        </w:tc>
        <w:tc>
          <w:tcPr>
            <w:tcW w:w="985" w:type="dxa"/>
            <w:vAlign w:val="center"/>
          </w:tcPr>
          <w:p w14:paraId="4CA1AF7E"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278414896"/>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V</w:t>
            </w:r>
          </w:p>
        </w:tc>
      </w:tr>
      <w:tr w:rsidR="006F50B6" w14:paraId="5863E7DE" w14:textId="77777777">
        <w:trPr>
          <w:trHeight w:val="80"/>
        </w:trPr>
        <w:tc>
          <w:tcPr>
            <w:tcW w:w="1485" w:type="dxa"/>
            <w:vMerge/>
            <w:shd w:val="clear" w:color="auto" w:fill="F2F2F2"/>
            <w:vAlign w:val="center"/>
          </w:tcPr>
          <w:p w14:paraId="43C3E387" w14:textId="77777777" w:rsidR="006F50B6" w:rsidRDefault="006F50B6">
            <w:pPr>
              <w:spacing w:before="20" w:after="20"/>
              <w:rPr>
                <w:rFonts w:ascii="Merriweather" w:hAnsi="Merriweather" w:cs="Merriweather"/>
                <w:b/>
                <w:sz w:val="18"/>
                <w:szCs w:val="18"/>
              </w:rPr>
            </w:pPr>
          </w:p>
        </w:tc>
        <w:tc>
          <w:tcPr>
            <w:tcW w:w="1600" w:type="dxa"/>
            <w:gridSpan w:val="3"/>
            <w:vMerge/>
            <w:vAlign w:val="center"/>
          </w:tcPr>
          <w:p w14:paraId="4CFC96D2" w14:textId="77777777" w:rsidR="006F50B6" w:rsidRDefault="006F50B6">
            <w:pPr>
              <w:tabs>
                <w:tab w:val="left" w:pos="1218"/>
              </w:tabs>
              <w:spacing w:before="20" w:after="20"/>
              <w:rPr>
                <w:rFonts w:ascii="Merriweather" w:hAnsi="Merriweather" w:cs="Merriweather"/>
                <w:sz w:val="18"/>
                <w:szCs w:val="18"/>
              </w:rPr>
            </w:pPr>
          </w:p>
        </w:tc>
        <w:tc>
          <w:tcPr>
            <w:tcW w:w="1588" w:type="dxa"/>
            <w:gridSpan w:val="6"/>
            <w:vAlign w:val="center"/>
          </w:tcPr>
          <w:p w14:paraId="1132DBE5"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Gothic" w:hAnsi="Merriweather" w:cs="Merriweather"/>
                  <w:sz w:val="18"/>
                  <w:szCs w:val="18"/>
                </w:rPr>
                <w:id w:val="-1134551564"/>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VI</w:t>
            </w:r>
          </w:p>
        </w:tc>
        <w:tc>
          <w:tcPr>
            <w:tcW w:w="1352" w:type="dxa"/>
            <w:vAlign w:val="center"/>
          </w:tcPr>
          <w:p w14:paraId="672A9F5B"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481150486"/>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VII</w:t>
            </w:r>
          </w:p>
        </w:tc>
        <w:tc>
          <w:tcPr>
            <w:tcW w:w="667" w:type="dxa"/>
            <w:gridSpan w:val="5"/>
            <w:vAlign w:val="center"/>
          </w:tcPr>
          <w:p w14:paraId="6930449E"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860788017"/>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VIII</w:t>
            </w:r>
          </w:p>
        </w:tc>
        <w:tc>
          <w:tcPr>
            <w:tcW w:w="1611" w:type="dxa"/>
            <w:gridSpan w:val="7"/>
            <w:vAlign w:val="center"/>
          </w:tcPr>
          <w:p w14:paraId="7BC54413"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428110087"/>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IX</w:t>
            </w:r>
          </w:p>
        </w:tc>
        <w:tc>
          <w:tcPr>
            <w:tcW w:w="985" w:type="dxa"/>
            <w:vAlign w:val="center"/>
          </w:tcPr>
          <w:p w14:paraId="59D19592"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73799148"/>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X</w:t>
            </w:r>
          </w:p>
        </w:tc>
      </w:tr>
      <w:tr w:rsidR="006F50B6" w14:paraId="7F39159A" w14:textId="77777777">
        <w:trPr>
          <w:trHeight w:val="80"/>
        </w:trPr>
        <w:tc>
          <w:tcPr>
            <w:tcW w:w="1485" w:type="dxa"/>
            <w:shd w:val="clear" w:color="auto" w:fill="F2F2F2"/>
            <w:vAlign w:val="center"/>
          </w:tcPr>
          <w:p w14:paraId="0BC303B9"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Status of the course</w:t>
            </w:r>
          </w:p>
        </w:tc>
        <w:tc>
          <w:tcPr>
            <w:tcW w:w="1600" w:type="dxa"/>
            <w:gridSpan w:val="3"/>
            <w:vAlign w:val="center"/>
          </w:tcPr>
          <w:p w14:paraId="53727C0A"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996092059"/>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Compulsory</w:t>
            </w:r>
          </w:p>
        </w:tc>
        <w:tc>
          <w:tcPr>
            <w:tcW w:w="1588" w:type="dxa"/>
            <w:gridSpan w:val="6"/>
            <w:vAlign w:val="center"/>
          </w:tcPr>
          <w:p w14:paraId="6A0D6F6F"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969639022"/>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p>
          <w:p w14:paraId="2078F36E" w14:textId="77777777" w:rsidR="006F50B6" w:rsidRDefault="00AE106B">
            <w:pPr>
              <w:tabs>
                <w:tab w:val="left" w:pos="1218"/>
              </w:tabs>
              <w:spacing w:before="20" w:after="20"/>
              <w:jc w:val="center"/>
              <w:rPr>
                <w:rFonts w:ascii="Merriweather" w:hAnsi="Merriweather" w:cs="Merriweather"/>
                <w:sz w:val="18"/>
                <w:szCs w:val="18"/>
              </w:rPr>
            </w:pPr>
            <w:r>
              <w:rPr>
                <w:rFonts w:ascii="Merriweather" w:hAnsi="Merriweather" w:cs="Merriweather"/>
                <w:sz w:val="18"/>
                <w:szCs w:val="18"/>
              </w:rPr>
              <w:t>Elective</w:t>
            </w:r>
          </w:p>
        </w:tc>
        <w:tc>
          <w:tcPr>
            <w:tcW w:w="2019" w:type="dxa"/>
            <w:gridSpan w:val="6"/>
            <w:vAlign w:val="center"/>
          </w:tcPr>
          <w:p w14:paraId="5B1F9156"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81291677"/>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Elective course offered to students from other departments</w:t>
            </w:r>
          </w:p>
        </w:tc>
        <w:tc>
          <w:tcPr>
            <w:tcW w:w="1611" w:type="dxa"/>
            <w:gridSpan w:val="7"/>
            <w:shd w:val="clear" w:color="auto" w:fill="F2F2F2"/>
            <w:vAlign w:val="center"/>
          </w:tcPr>
          <w:p w14:paraId="651769EE" w14:textId="77777777" w:rsidR="006F50B6" w:rsidRDefault="00AE106B">
            <w:pPr>
              <w:tabs>
                <w:tab w:val="left" w:pos="1218"/>
              </w:tabs>
              <w:spacing w:before="20" w:after="20"/>
              <w:rPr>
                <w:rFonts w:ascii="Merriweather" w:hAnsi="Merriweather" w:cs="Merriweather"/>
                <w:sz w:val="18"/>
                <w:szCs w:val="18"/>
              </w:rPr>
            </w:pPr>
            <w:r>
              <w:rPr>
                <w:rFonts w:ascii="Merriweather" w:hAnsi="Merriweather" w:cs="Merriweather"/>
                <w:b/>
                <w:sz w:val="18"/>
                <w:szCs w:val="18"/>
              </w:rPr>
              <w:t>Teaching Competencies</w:t>
            </w:r>
          </w:p>
        </w:tc>
        <w:tc>
          <w:tcPr>
            <w:tcW w:w="985" w:type="dxa"/>
            <w:vAlign w:val="center"/>
          </w:tcPr>
          <w:p w14:paraId="4E47B98F"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962417749"/>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YES </w:t>
            </w:r>
          </w:p>
          <w:p w14:paraId="30A68495"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582646955"/>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NO</w:t>
            </w:r>
          </w:p>
        </w:tc>
      </w:tr>
      <w:tr w:rsidR="006F50B6" w14:paraId="237F1F9E" w14:textId="77777777">
        <w:trPr>
          <w:trHeight w:val="80"/>
        </w:trPr>
        <w:tc>
          <w:tcPr>
            <w:tcW w:w="1485" w:type="dxa"/>
            <w:shd w:val="clear" w:color="auto" w:fill="F2F2F2"/>
            <w:vAlign w:val="center"/>
          </w:tcPr>
          <w:p w14:paraId="4BFEAE1B"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Workload</w:t>
            </w:r>
          </w:p>
        </w:tc>
        <w:tc>
          <w:tcPr>
            <w:tcW w:w="531" w:type="dxa"/>
            <w:vAlign w:val="center"/>
          </w:tcPr>
          <w:p w14:paraId="046A10B6" w14:textId="77777777" w:rsidR="006F50B6" w:rsidRDefault="006F50B6">
            <w:pPr>
              <w:spacing w:before="20" w:after="20"/>
              <w:jc w:val="center"/>
              <w:rPr>
                <w:rFonts w:ascii="Merriweather" w:hAnsi="Merriweather" w:cs="Merriweather"/>
                <w:b/>
                <w:sz w:val="18"/>
                <w:szCs w:val="18"/>
              </w:rPr>
            </w:pPr>
          </w:p>
        </w:tc>
        <w:tc>
          <w:tcPr>
            <w:tcW w:w="531" w:type="dxa"/>
            <w:vAlign w:val="center"/>
          </w:tcPr>
          <w:p w14:paraId="740FD3DB" w14:textId="77777777" w:rsidR="006F50B6" w:rsidRDefault="00AE106B">
            <w:pPr>
              <w:spacing w:before="20" w:after="20"/>
              <w:jc w:val="center"/>
              <w:rPr>
                <w:rFonts w:ascii="Merriweather" w:hAnsi="Merriweather" w:cs="Merriweather"/>
                <w:b/>
                <w:sz w:val="18"/>
                <w:szCs w:val="18"/>
                <w:lang w:val="en-US"/>
              </w:rPr>
            </w:pPr>
            <w:r>
              <w:rPr>
                <w:rFonts w:ascii="Merriweather" w:hAnsi="Merriweather" w:cs="Merriweather"/>
                <w:b/>
                <w:sz w:val="18"/>
                <w:szCs w:val="18"/>
              </w:rPr>
              <w:t>L</w:t>
            </w:r>
            <w:r>
              <w:rPr>
                <w:rFonts w:ascii="Merriweather" w:hAnsi="Merriweather" w:cs="Merriweather"/>
                <w:b/>
                <w:sz w:val="18"/>
                <w:szCs w:val="18"/>
                <w:lang w:val="en-US"/>
              </w:rPr>
              <w:t xml:space="preserve"> 2</w:t>
            </w:r>
          </w:p>
        </w:tc>
        <w:tc>
          <w:tcPr>
            <w:tcW w:w="538" w:type="dxa"/>
            <w:vAlign w:val="center"/>
          </w:tcPr>
          <w:p w14:paraId="1E3F6C2D" w14:textId="77777777" w:rsidR="006F50B6" w:rsidRDefault="006F50B6">
            <w:pPr>
              <w:spacing w:before="20" w:after="20"/>
              <w:jc w:val="center"/>
              <w:rPr>
                <w:rFonts w:ascii="Merriweather" w:hAnsi="Merriweather" w:cs="Merriweather"/>
                <w:b/>
                <w:sz w:val="18"/>
                <w:szCs w:val="18"/>
              </w:rPr>
            </w:pPr>
          </w:p>
        </w:tc>
        <w:tc>
          <w:tcPr>
            <w:tcW w:w="525" w:type="dxa"/>
            <w:gridSpan w:val="2"/>
            <w:vAlign w:val="center"/>
          </w:tcPr>
          <w:p w14:paraId="0225B851" w14:textId="77777777" w:rsidR="006F50B6" w:rsidRDefault="00AE106B">
            <w:pPr>
              <w:spacing w:before="20" w:after="20"/>
              <w:jc w:val="center"/>
              <w:rPr>
                <w:rFonts w:ascii="Merriweather" w:hAnsi="Merriweather" w:cs="Merriweather"/>
                <w:b/>
                <w:sz w:val="18"/>
                <w:szCs w:val="18"/>
                <w:lang w:val="en-US"/>
              </w:rPr>
            </w:pPr>
            <w:r>
              <w:rPr>
                <w:rFonts w:ascii="Merriweather" w:hAnsi="Merriweather" w:cs="Merriweather"/>
                <w:b/>
                <w:sz w:val="18"/>
                <w:szCs w:val="18"/>
              </w:rPr>
              <w:t>S</w:t>
            </w:r>
            <w:r>
              <w:rPr>
                <w:rFonts w:ascii="Merriweather" w:hAnsi="Merriweather" w:cs="Merriweather"/>
                <w:b/>
                <w:sz w:val="18"/>
                <w:szCs w:val="18"/>
                <w:lang w:val="en-US"/>
              </w:rPr>
              <w:t xml:space="preserve"> 1</w:t>
            </w:r>
          </w:p>
        </w:tc>
        <w:tc>
          <w:tcPr>
            <w:tcW w:w="531" w:type="dxa"/>
            <w:gridSpan w:val="2"/>
            <w:vAlign w:val="center"/>
          </w:tcPr>
          <w:p w14:paraId="7C1CB737" w14:textId="77777777" w:rsidR="006F50B6" w:rsidRDefault="006F50B6">
            <w:pPr>
              <w:spacing w:before="20" w:after="20"/>
              <w:jc w:val="center"/>
              <w:rPr>
                <w:rFonts w:ascii="Merriweather" w:hAnsi="Merriweather" w:cs="Merriweather"/>
                <w:b/>
                <w:sz w:val="18"/>
                <w:szCs w:val="18"/>
              </w:rPr>
            </w:pPr>
          </w:p>
        </w:tc>
        <w:tc>
          <w:tcPr>
            <w:tcW w:w="532" w:type="dxa"/>
            <w:gridSpan w:val="2"/>
            <w:vAlign w:val="center"/>
          </w:tcPr>
          <w:p w14:paraId="74ADB73C" w14:textId="77777777" w:rsidR="006F50B6" w:rsidRDefault="00AE106B">
            <w:pPr>
              <w:spacing w:before="20" w:after="20"/>
              <w:jc w:val="center"/>
              <w:rPr>
                <w:rFonts w:ascii="Merriweather" w:hAnsi="Merriweather" w:cs="Merriweather"/>
                <w:b/>
                <w:sz w:val="18"/>
                <w:szCs w:val="18"/>
              </w:rPr>
            </w:pPr>
            <w:r>
              <w:rPr>
                <w:rFonts w:ascii="Merriweather" w:hAnsi="Merriweather" w:cs="Merriweather"/>
                <w:b/>
                <w:sz w:val="18"/>
                <w:szCs w:val="18"/>
              </w:rPr>
              <w:t>E</w:t>
            </w:r>
          </w:p>
        </w:tc>
        <w:tc>
          <w:tcPr>
            <w:tcW w:w="3630" w:type="dxa"/>
            <w:gridSpan w:val="13"/>
            <w:shd w:val="clear" w:color="auto" w:fill="F2F2F2"/>
            <w:vAlign w:val="center"/>
          </w:tcPr>
          <w:p w14:paraId="475B6C1D" w14:textId="77777777" w:rsidR="006F50B6" w:rsidRDefault="00AE106B">
            <w:pPr>
              <w:tabs>
                <w:tab w:val="left" w:pos="1218"/>
              </w:tabs>
              <w:spacing w:before="20" w:after="20"/>
              <w:jc w:val="center"/>
              <w:rPr>
                <w:rFonts w:ascii="Merriweather" w:hAnsi="Merriweather" w:cs="Merriweather"/>
                <w:b/>
                <w:sz w:val="18"/>
                <w:szCs w:val="18"/>
              </w:rPr>
            </w:pPr>
            <w:r>
              <w:rPr>
                <w:rFonts w:ascii="Merriweather" w:hAnsi="Merriweather" w:cs="Merriweather"/>
                <w:b/>
                <w:sz w:val="18"/>
                <w:szCs w:val="18"/>
              </w:rPr>
              <w:t>Internet sources for e-learning</w:t>
            </w:r>
          </w:p>
        </w:tc>
        <w:tc>
          <w:tcPr>
            <w:tcW w:w="985" w:type="dxa"/>
            <w:vAlign w:val="center"/>
          </w:tcPr>
          <w:p w14:paraId="194F5CFE"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2007246391"/>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YES </w:t>
            </w:r>
          </w:p>
          <w:p w14:paraId="14AF488E"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274147198"/>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NO</w:t>
            </w:r>
          </w:p>
        </w:tc>
      </w:tr>
      <w:tr w:rsidR="006F50B6" w14:paraId="1A5EEB55" w14:textId="77777777">
        <w:trPr>
          <w:trHeight w:val="80"/>
        </w:trPr>
        <w:tc>
          <w:tcPr>
            <w:tcW w:w="1485" w:type="dxa"/>
            <w:shd w:val="clear" w:color="auto" w:fill="F2F2F2"/>
            <w:vAlign w:val="center"/>
          </w:tcPr>
          <w:p w14:paraId="5EECB46F"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Location and time of instruction</w:t>
            </w:r>
          </w:p>
        </w:tc>
        <w:tc>
          <w:tcPr>
            <w:tcW w:w="3188" w:type="dxa"/>
            <w:gridSpan w:val="9"/>
            <w:vAlign w:val="center"/>
          </w:tcPr>
          <w:p w14:paraId="39D2DD77" w14:textId="77777777" w:rsidR="006F50B6" w:rsidRDefault="00AE106B">
            <w:pPr>
              <w:spacing w:before="20" w:after="20"/>
              <w:jc w:val="center"/>
              <w:rPr>
                <w:rFonts w:ascii="Merriweather" w:hAnsi="Merriweather" w:cs="Merriweather"/>
                <w:sz w:val="18"/>
                <w:szCs w:val="18"/>
              </w:rPr>
            </w:pPr>
            <w:r>
              <w:rPr>
                <w:rFonts w:ascii="Merriweather" w:hAnsi="Merriweather" w:cs="Merriweather"/>
                <w:sz w:val="18"/>
                <w:szCs w:val="18"/>
              </w:rPr>
              <w:t xml:space="preserve">Room 131, Wednesdays </w:t>
            </w:r>
          </w:p>
          <w:p w14:paraId="69870195" w14:textId="77777777" w:rsidR="006F50B6" w:rsidRDefault="00AE106B">
            <w:pPr>
              <w:spacing w:before="20" w:after="20"/>
              <w:jc w:val="center"/>
              <w:rPr>
                <w:rFonts w:ascii="Merriweather" w:hAnsi="Merriweather" w:cs="Merriweather"/>
                <w:b/>
                <w:sz w:val="18"/>
                <w:szCs w:val="18"/>
              </w:rPr>
            </w:pPr>
            <w:r>
              <w:rPr>
                <w:rFonts w:ascii="Merriweather" w:hAnsi="Merriweather" w:cs="Merriweather"/>
                <w:sz w:val="18"/>
                <w:szCs w:val="18"/>
              </w:rPr>
              <w:t>13.00 -16.00</w:t>
            </w:r>
          </w:p>
        </w:tc>
        <w:tc>
          <w:tcPr>
            <w:tcW w:w="2381" w:type="dxa"/>
            <w:gridSpan w:val="8"/>
            <w:shd w:val="clear" w:color="auto" w:fill="F2F2F2"/>
            <w:vAlign w:val="center"/>
          </w:tcPr>
          <w:p w14:paraId="7B54ABC9" w14:textId="77777777" w:rsidR="006F50B6" w:rsidRDefault="00AE106B">
            <w:pPr>
              <w:tabs>
                <w:tab w:val="left" w:pos="1218"/>
              </w:tabs>
              <w:spacing w:before="20" w:after="20"/>
              <w:jc w:val="right"/>
              <w:rPr>
                <w:rFonts w:ascii="Merriweather" w:hAnsi="Merriweather" w:cs="Merriweather"/>
                <w:b/>
                <w:sz w:val="18"/>
                <w:szCs w:val="18"/>
              </w:rPr>
            </w:pPr>
            <w:r>
              <w:rPr>
                <w:rFonts w:ascii="Merriweather" w:hAnsi="Merriweather" w:cs="Merriweather"/>
                <w:b/>
                <w:sz w:val="18"/>
                <w:szCs w:val="18"/>
              </w:rPr>
              <w:t xml:space="preserve">Language(s) in which </w:t>
            </w:r>
          </w:p>
          <w:p w14:paraId="7A4F251E" w14:textId="77777777" w:rsidR="006F50B6" w:rsidRDefault="00AE106B">
            <w:pPr>
              <w:tabs>
                <w:tab w:val="left" w:pos="1218"/>
              </w:tabs>
              <w:spacing w:before="20" w:after="20"/>
              <w:jc w:val="right"/>
              <w:rPr>
                <w:rFonts w:ascii="Merriweather" w:hAnsi="Merriweather" w:cs="Merriweather"/>
                <w:b/>
                <w:color w:val="FF0000"/>
                <w:sz w:val="18"/>
                <w:szCs w:val="18"/>
              </w:rPr>
            </w:pPr>
            <w:r>
              <w:rPr>
                <w:rFonts w:ascii="Merriweather" w:hAnsi="Merriweather" w:cs="Merriweather"/>
                <w:b/>
                <w:sz w:val="18"/>
                <w:szCs w:val="18"/>
              </w:rPr>
              <w:t>the course is taught</w:t>
            </w:r>
          </w:p>
        </w:tc>
        <w:tc>
          <w:tcPr>
            <w:tcW w:w="2234" w:type="dxa"/>
            <w:gridSpan w:val="6"/>
            <w:vAlign w:val="center"/>
          </w:tcPr>
          <w:p w14:paraId="494FEDB4" w14:textId="77777777" w:rsidR="006F50B6" w:rsidRDefault="00AE106B">
            <w:pPr>
              <w:tabs>
                <w:tab w:val="left" w:pos="1218"/>
              </w:tabs>
              <w:spacing w:before="20" w:after="20"/>
              <w:rPr>
                <w:rFonts w:ascii="Merriweather" w:hAnsi="Merriweather" w:cs="Merriweather"/>
                <w:sz w:val="18"/>
                <w:szCs w:val="18"/>
                <w:lang w:val="en-US"/>
              </w:rPr>
            </w:pPr>
            <w:r>
              <w:rPr>
                <w:rFonts w:ascii="Merriweather" w:hAnsi="Merriweather" w:cs="Merriweather"/>
                <w:sz w:val="18"/>
                <w:szCs w:val="18"/>
                <w:lang w:val="en-US"/>
              </w:rPr>
              <w:t>English</w:t>
            </w:r>
          </w:p>
        </w:tc>
      </w:tr>
      <w:tr w:rsidR="006F50B6" w14:paraId="2306D8C0" w14:textId="77777777">
        <w:trPr>
          <w:trHeight w:val="80"/>
        </w:trPr>
        <w:tc>
          <w:tcPr>
            <w:tcW w:w="1485" w:type="dxa"/>
            <w:shd w:val="clear" w:color="auto" w:fill="F2F2F2"/>
            <w:vAlign w:val="center"/>
          </w:tcPr>
          <w:p w14:paraId="4676E6A8"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Course start date</w:t>
            </w:r>
          </w:p>
        </w:tc>
        <w:tc>
          <w:tcPr>
            <w:tcW w:w="3188" w:type="dxa"/>
            <w:gridSpan w:val="9"/>
            <w:vAlign w:val="center"/>
          </w:tcPr>
          <w:p w14:paraId="5A7B9F82" w14:textId="77777777" w:rsidR="006F50B6" w:rsidRDefault="00AE106B">
            <w:pPr>
              <w:spacing w:before="20" w:after="20"/>
              <w:rPr>
                <w:rFonts w:ascii="Merriweather" w:hAnsi="Merriweather" w:cs="Merriweather"/>
                <w:b/>
                <w:sz w:val="18"/>
                <w:szCs w:val="18"/>
              </w:rPr>
            </w:pPr>
            <w:r>
              <w:rPr>
                <w:rFonts w:ascii="Merriweather" w:hAnsi="Merriweather" w:cs="Merriweather"/>
                <w:sz w:val="18"/>
                <w:szCs w:val="18"/>
              </w:rPr>
              <w:t>February 2025</w:t>
            </w:r>
          </w:p>
        </w:tc>
        <w:tc>
          <w:tcPr>
            <w:tcW w:w="2381" w:type="dxa"/>
            <w:gridSpan w:val="8"/>
            <w:shd w:val="clear" w:color="auto" w:fill="F2F2F2"/>
            <w:vAlign w:val="center"/>
          </w:tcPr>
          <w:p w14:paraId="53A32E52" w14:textId="77777777" w:rsidR="006F50B6" w:rsidRDefault="00AE106B">
            <w:pPr>
              <w:tabs>
                <w:tab w:val="left" w:pos="1218"/>
              </w:tabs>
              <w:spacing w:before="20" w:after="20"/>
              <w:jc w:val="right"/>
              <w:rPr>
                <w:rFonts w:ascii="Merriweather" w:hAnsi="Merriweather" w:cs="Merriweather"/>
                <w:b/>
                <w:sz w:val="18"/>
                <w:szCs w:val="18"/>
              </w:rPr>
            </w:pPr>
            <w:r>
              <w:rPr>
                <w:rFonts w:ascii="Merriweather" w:hAnsi="Merriweather" w:cs="Merriweather"/>
                <w:b/>
                <w:sz w:val="18"/>
                <w:szCs w:val="18"/>
              </w:rPr>
              <w:t>Course end date</w:t>
            </w:r>
          </w:p>
        </w:tc>
        <w:tc>
          <w:tcPr>
            <w:tcW w:w="2234" w:type="dxa"/>
            <w:gridSpan w:val="6"/>
            <w:vAlign w:val="center"/>
          </w:tcPr>
          <w:p w14:paraId="3634CF70" w14:textId="77777777" w:rsidR="006F50B6" w:rsidRDefault="00AE106B">
            <w:pPr>
              <w:tabs>
                <w:tab w:val="left" w:pos="1218"/>
              </w:tabs>
              <w:spacing w:before="20" w:after="20"/>
              <w:rPr>
                <w:rFonts w:ascii="Merriweather" w:hAnsi="Merriweather" w:cs="Merriweather"/>
                <w:sz w:val="18"/>
                <w:szCs w:val="18"/>
              </w:rPr>
            </w:pPr>
            <w:r>
              <w:rPr>
                <w:rFonts w:ascii="Merriweather" w:hAnsi="Merriweather" w:cs="Merriweather"/>
                <w:sz w:val="18"/>
                <w:szCs w:val="18"/>
              </w:rPr>
              <w:t>May 2025</w:t>
            </w:r>
          </w:p>
        </w:tc>
      </w:tr>
      <w:tr w:rsidR="006F50B6" w14:paraId="3C3757F5" w14:textId="77777777">
        <w:tc>
          <w:tcPr>
            <w:tcW w:w="1485" w:type="dxa"/>
            <w:shd w:val="clear" w:color="auto" w:fill="F2F2F2"/>
          </w:tcPr>
          <w:p w14:paraId="58B60827"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Enrolment requirements</w:t>
            </w:r>
          </w:p>
        </w:tc>
        <w:tc>
          <w:tcPr>
            <w:tcW w:w="7803" w:type="dxa"/>
            <w:gridSpan w:val="23"/>
            <w:vAlign w:val="center"/>
          </w:tcPr>
          <w:p w14:paraId="5A63A82B" w14:textId="77777777" w:rsidR="006F50B6" w:rsidRDefault="00AE106B">
            <w:pPr>
              <w:tabs>
                <w:tab w:val="left" w:pos="1218"/>
              </w:tabs>
              <w:spacing w:before="20" w:after="20"/>
              <w:rPr>
                <w:rFonts w:ascii="Merriweather" w:hAnsi="Merriweather" w:cs="Merriweather"/>
                <w:sz w:val="18"/>
                <w:szCs w:val="18"/>
              </w:rPr>
            </w:pPr>
            <w:r>
              <w:rPr>
                <w:rFonts w:ascii="Merriweather" w:hAnsi="Merriweather" w:cs="Merriweather"/>
                <w:sz w:val="18"/>
                <w:szCs w:val="18"/>
              </w:rPr>
              <w:t>Students should be enrolled in the 4</w:t>
            </w:r>
            <w:r>
              <w:rPr>
                <w:rFonts w:ascii="Merriweather" w:hAnsi="Merriweather" w:cs="Merriweather"/>
                <w:sz w:val="18"/>
                <w:szCs w:val="18"/>
                <w:vertAlign w:val="superscript"/>
              </w:rPr>
              <w:t>th</w:t>
            </w:r>
            <w:r>
              <w:rPr>
                <w:rFonts w:ascii="Merriweather" w:hAnsi="Merriweather" w:cs="Merriweather"/>
                <w:sz w:val="18"/>
                <w:szCs w:val="18"/>
              </w:rPr>
              <w:t xml:space="preserve"> / 6</w:t>
            </w:r>
            <w:r>
              <w:rPr>
                <w:rFonts w:ascii="Merriweather" w:hAnsi="Merriweather" w:cs="Merriweather"/>
                <w:sz w:val="18"/>
                <w:szCs w:val="18"/>
                <w:vertAlign w:val="superscript"/>
              </w:rPr>
              <w:t>th</w:t>
            </w:r>
            <w:r>
              <w:rPr>
                <w:rFonts w:ascii="Merriweather" w:hAnsi="Merriweather" w:cs="Merriweather"/>
                <w:sz w:val="18"/>
                <w:szCs w:val="18"/>
              </w:rPr>
              <w:t xml:space="preserve"> semester.</w:t>
            </w:r>
          </w:p>
        </w:tc>
      </w:tr>
      <w:tr w:rsidR="006F50B6" w14:paraId="616E03F6" w14:textId="77777777">
        <w:tc>
          <w:tcPr>
            <w:tcW w:w="9288" w:type="dxa"/>
            <w:gridSpan w:val="24"/>
            <w:shd w:val="clear" w:color="auto" w:fill="D9D9D9"/>
          </w:tcPr>
          <w:p w14:paraId="32361FC8" w14:textId="77777777" w:rsidR="006F50B6" w:rsidRDefault="006F50B6">
            <w:pPr>
              <w:spacing w:before="20" w:after="20"/>
              <w:rPr>
                <w:rFonts w:ascii="Merriweather" w:hAnsi="Merriweather" w:cs="Merriweather"/>
                <w:sz w:val="18"/>
                <w:szCs w:val="18"/>
              </w:rPr>
            </w:pPr>
          </w:p>
        </w:tc>
      </w:tr>
      <w:tr w:rsidR="006F50B6" w14:paraId="3E351809" w14:textId="77777777">
        <w:tc>
          <w:tcPr>
            <w:tcW w:w="1485" w:type="dxa"/>
            <w:shd w:val="clear" w:color="auto" w:fill="F2F2F2"/>
          </w:tcPr>
          <w:p w14:paraId="549AD912"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Course coordinator</w:t>
            </w:r>
          </w:p>
        </w:tc>
        <w:tc>
          <w:tcPr>
            <w:tcW w:w="7803" w:type="dxa"/>
            <w:gridSpan w:val="23"/>
            <w:vAlign w:val="center"/>
          </w:tcPr>
          <w:p w14:paraId="5386662C" w14:textId="77777777" w:rsidR="006F50B6" w:rsidRDefault="00AE106B">
            <w:pPr>
              <w:spacing w:before="0" w:after="0"/>
              <w:rPr>
                <w:rFonts w:ascii="Merriweather" w:eastAsiaTheme="minorHAnsi" w:hAnsi="Merriweather" w:cs="Merriweather"/>
                <w:color w:val="000000" w:themeColor="text1"/>
                <w:sz w:val="18"/>
                <w:szCs w:val="18"/>
              </w:rPr>
            </w:pPr>
            <w:r>
              <w:rPr>
                <w:rFonts w:ascii="Merriweather" w:eastAsiaTheme="minorHAnsi" w:hAnsi="Merriweather" w:cs="Merriweather"/>
                <w:color w:val="000000" w:themeColor="text1"/>
                <w:sz w:val="18"/>
                <w:szCs w:val="18"/>
              </w:rPr>
              <w:t xml:space="preserve">Vesna </w:t>
            </w:r>
            <w:proofErr w:type="spellStart"/>
            <w:r>
              <w:rPr>
                <w:rFonts w:ascii="Merriweather" w:eastAsiaTheme="minorHAnsi" w:hAnsi="Merriweather" w:cs="Merriweather"/>
                <w:color w:val="000000" w:themeColor="text1"/>
                <w:sz w:val="18"/>
                <w:szCs w:val="18"/>
              </w:rPr>
              <w:t>Ukić</w:t>
            </w:r>
            <w:proofErr w:type="spellEnd"/>
            <w:r>
              <w:rPr>
                <w:rFonts w:ascii="Merriweather" w:eastAsiaTheme="minorHAnsi" w:hAnsi="Merriweather" w:cs="Merriweather"/>
                <w:color w:val="000000" w:themeColor="text1"/>
                <w:sz w:val="18"/>
                <w:szCs w:val="18"/>
              </w:rPr>
              <w:t xml:space="preserve"> </w:t>
            </w:r>
            <w:proofErr w:type="spellStart"/>
            <w:r>
              <w:rPr>
                <w:rFonts w:ascii="Merriweather" w:eastAsiaTheme="minorHAnsi" w:hAnsi="Merriweather" w:cs="Merriweather"/>
                <w:color w:val="000000" w:themeColor="text1"/>
                <w:sz w:val="18"/>
                <w:szCs w:val="18"/>
              </w:rPr>
              <w:t>Košta</w:t>
            </w:r>
            <w:proofErr w:type="spellEnd"/>
            <w:r>
              <w:rPr>
                <w:rFonts w:ascii="Merriweather" w:eastAsiaTheme="minorHAnsi" w:hAnsi="Merriweather" w:cs="Merriweather"/>
                <w:color w:val="000000" w:themeColor="text1"/>
                <w:sz w:val="18"/>
                <w:szCs w:val="18"/>
              </w:rPr>
              <w:t>, Ph.D., Assistant Professor</w:t>
            </w:r>
          </w:p>
          <w:p w14:paraId="660A8FA2" w14:textId="77777777" w:rsidR="006F50B6" w:rsidRDefault="006F50B6">
            <w:pPr>
              <w:tabs>
                <w:tab w:val="left" w:pos="1218"/>
              </w:tabs>
              <w:spacing w:before="20" w:after="20"/>
              <w:rPr>
                <w:rFonts w:ascii="Merriweather" w:hAnsi="Merriweather" w:cs="Merriweather"/>
                <w:sz w:val="18"/>
                <w:szCs w:val="18"/>
                <w:lang w:val="en-US"/>
              </w:rPr>
            </w:pPr>
          </w:p>
        </w:tc>
      </w:tr>
      <w:tr w:rsidR="006F50B6" w14:paraId="2974142F" w14:textId="77777777">
        <w:tc>
          <w:tcPr>
            <w:tcW w:w="1485" w:type="dxa"/>
            <w:shd w:val="clear" w:color="auto" w:fill="F2F2F2"/>
            <w:vAlign w:val="center"/>
          </w:tcPr>
          <w:p w14:paraId="15E7F77A" w14:textId="77777777" w:rsidR="006F50B6" w:rsidRDefault="00AE106B">
            <w:pPr>
              <w:spacing w:before="20" w:after="20"/>
              <w:jc w:val="right"/>
              <w:rPr>
                <w:rFonts w:ascii="Merriweather" w:hAnsi="Merriweather" w:cs="Merriweather"/>
                <w:b/>
                <w:sz w:val="18"/>
                <w:szCs w:val="18"/>
              </w:rPr>
            </w:pPr>
            <w:r>
              <w:rPr>
                <w:rFonts w:ascii="Merriweather" w:hAnsi="Merriweather" w:cs="Merriweather"/>
                <w:b/>
                <w:sz w:val="18"/>
                <w:szCs w:val="18"/>
              </w:rPr>
              <w:t>E-mail</w:t>
            </w:r>
          </w:p>
        </w:tc>
        <w:tc>
          <w:tcPr>
            <w:tcW w:w="4700" w:type="dxa"/>
            <w:gridSpan w:val="12"/>
            <w:vAlign w:val="center"/>
          </w:tcPr>
          <w:p w14:paraId="7F0DAD80" w14:textId="77777777" w:rsidR="006F50B6" w:rsidRDefault="00AE106B">
            <w:pPr>
              <w:tabs>
                <w:tab w:val="left" w:pos="1218"/>
              </w:tabs>
              <w:spacing w:before="20" w:after="20"/>
              <w:rPr>
                <w:rFonts w:ascii="Merriweather" w:hAnsi="Merriweather" w:cs="Merriweather"/>
                <w:sz w:val="18"/>
                <w:szCs w:val="18"/>
              </w:rPr>
            </w:pPr>
            <w:r>
              <w:rPr>
                <w:rFonts w:ascii="Merriweather" w:hAnsi="Merriweather" w:cs="Merriweather"/>
                <w:sz w:val="18"/>
                <w:szCs w:val="18"/>
              </w:rPr>
              <w:t>vukic@unizd.hr</w:t>
            </w:r>
          </w:p>
        </w:tc>
        <w:tc>
          <w:tcPr>
            <w:tcW w:w="1490" w:type="dxa"/>
            <w:gridSpan w:val="7"/>
            <w:shd w:val="clear" w:color="auto" w:fill="F2F2F2"/>
            <w:vAlign w:val="center"/>
          </w:tcPr>
          <w:p w14:paraId="4AC611D1" w14:textId="77777777" w:rsidR="006F50B6" w:rsidRDefault="00AE106B">
            <w:pPr>
              <w:tabs>
                <w:tab w:val="left" w:pos="1218"/>
              </w:tabs>
              <w:spacing w:before="20" w:after="20"/>
              <w:rPr>
                <w:rFonts w:ascii="Merriweather" w:hAnsi="Merriweather" w:cs="Merriweather"/>
                <w:b/>
                <w:sz w:val="18"/>
                <w:szCs w:val="18"/>
              </w:rPr>
            </w:pPr>
            <w:r>
              <w:rPr>
                <w:rFonts w:ascii="Merriweather" w:hAnsi="Merriweather" w:cs="Merriweather"/>
                <w:b/>
                <w:sz w:val="18"/>
                <w:szCs w:val="18"/>
              </w:rPr>
              <w:t>Consultation hours</w:t>
            </w:r>
          </w:p>
        </w:tc>
        <w:tc>
          <w:tcPr>
            <w:tcW w:w="1613" w:type="dxa"/>
            <w:gridSpan w:val="4"/>
            <w:vAlign w:val="center"/>
          </w:tcPr>
          <w:p w14:paraId="2BA664C1" w14:textId="77777777" w:rsidR="006F50B6" w:rsidRDefault="00AE106B">
            <w:pPr>
              <w:tabs>
                <w:tab w:val="left" w:pos="1218"/>
              </w:tabs>
              <w:spacing w:before="20" w:after="20"/>
              <w:rPr>
                <w:rFonts w:ascii="Merriweather" w:hAnsi="Merriweather" w:cs="Merriweather"/>
                <w:sz w:val="18"/>
                <w:szCs w:val="18"/>
              </w:rPr>
            </w:pPr>
            <w:r>
              <w:rPr>
                <w:rFonts w:ascii="Merriweather" w:hAnsi="Merriweather" w:cs="Merriweather"/>
                <w:sz w:val="18"/>
                <w:szCs w:val="18"/>
              </w:rPr>
              <w:t>Wednesdays 9.00 – 10.30</w:t>
            </w:r>
          </w:p>
        </w:tc>
      </w:tr>
      <w:tr w:rsidR="006F50B6" w14:paraId="2FE03DC1" w14:textId="77777777">
        <w:tc>
          <w:tcPr>
            <w:tcW w:w="1485" w:type="dxa"/>
            <w:shd w:val="clear" w:color="auto" w:fill="F2F2F2"/>
          </w:tcPr>
          <w:p w14:paraId="65372145"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Course instructor</w:t>
            </w:r>
          </w:p>
        </w:tc>
        <w:tc>
          <w:tcPr>
            <w:tcW w:w="7803" w:type="dxa"/>
            <w:gridSpan w:val="23"/>
            <w:vAlign w:val="center"/>
          </w:tcPr>
          <w:p w14:paraId="0F0437E0" w14:textId="77777777" w:rsidR="006F50B6" w:rsidRDefault="00AE106B">
            <w:pPr>
              <w:tabs>
                <w:tab w:val="left" w:pos="1218"/>
              </w:tabs>
              <w:spacing w:before="20" w:after="20"/>
              <w:rPr>
                <w:rFonts w:ascii="Merriweather" w:hAnsi="Merriweather" w:cs="Merriweather"/>
                <w:sz w:val="18"/>
                <w:szCs w:val="18"/>
                <w:lang w:val="en-US"/>
              </w:rPr>
            </w:pPr>
            <w:r>
              <w:rPr>
                <w:rFonts w:ascii="Merriweather" w:hAnsi="Merriweather" w:cs="Merriweather"/>
                <w:sz w:val="18"/>
                <w:szCs w:val="18"/>
                <w:lang w:val="en-US"/>
              </w:rPr>
              <w:t>-</w:t>
            </w:r>
          </w:p>
        </w:tc>
      </w:tr>
      <w:tr w:rsidR="006F50B6" w14:paraId="33D7D885" w14:textId="77777777">
        <w:tc>
          <w:tcPr>
            <w:tcW w:w="1485" w:type="dxa"/>
            <w:shd w:val="clear" w:color="auto" w:fill="F2F2F2"/>
            <w:vAlign w:val="center"/>
          </w:tcPr>
          <w:p w14:paraId="48ADE37D" w14:textId="77777777" w:rsidR="006F50B6" w:rsidRDefault="00AE106B">
            <w:pPr>
              <w:spacing w:before="20" w:after="20"/>
              <w:jc w:val="right"/>
              <w:rPr>
                <w:rFonts w:ascii="Merriweather" w:hAnsi="Merriweather" w:cs="Merriweather"/>
                <w:b/>
                <w:sz w:val="18"/>
                <w:szCs w:val="18"/>
              </w:rPr>
            </w:pPr>
            <w:r>
              <w:rPr>
                <w:rFonts w:ascii="Merriweather" w:hAnsi="Merriweather" w:cs="Merriweather"/>
                <w:b/>
                <w:sz w:val="18"/>
                <w:szCs w:val="18"/>
              </w:rPr>
              <w:t>E-mail</w:t>
            </w:r>
          </w:p>
        </w:tc>
        <w:tc>
          <w:tcPr>
            <w:tcW w:w="4700" w:type="dxa"/>
            <w:gridSpan w:val="12"/>
            <w:vAlign w:val="center"/>
          </w:tcPr>
          <w:p w14:paraId="51FD0C19" w14:textId="77777777" w:rsidR="006F50B6" w:rsidRDefault="006F50B6">
            <w:pPr>
              <w:tabs>
                <w:tab w:val="left" w:pos="1218"/>
              </w:tabs>
              <w:spacing w:before="20" w:after="20"/>
              <w:rPr>
                <w:rFonts w:ascii="Merriweather" w:hAnsi="Merriweather" w:cs="Merriweather"/>
                <w:sz w:val="18"/>
                <w:szCs w:val="18"/>
              </w:rPr>
            </w:pPr>
          </w:p>
        </w:tc>
        <w:tc>
          <w:tcPr>
            <w:tcW w:w="1490" w:type="dxa"/>
            <w:gridSpan w:val="7"/>
            <w:shd w:val="clear" w:color="auto" w:fill="F2F2F2"/>
            <w:vAlign w:val="center"/>
          </w:tcPr>
          <w:p w14:paraId="73C6052D" w14:textId="77777777" w:rsidR="006F50B6" w:rsidRDefault="00AE106B">
            <w:pPr>
              <w:tabs>
                <w:tab w:val="left" w:pos="1218"/>
              </w:tabs>
              <w:spacing w:before="20" w:after="20"/>
              <w:rPr>
                <w:rFonts w:ascii="Merriweather" w:hAnsi="Merriweather" w:cs="Merriweather"/>
                <w:b/>
                <w:sz w:val="18"/>
                <w:szCs w:val="18"/>
              </w:rPr>
            </w:pPr>
            <w:r>
              <w:rPr>
                <w:rFonts w:ascii="Merriweather" w:hAnsi="Merriweather" w:cs="Merriweather"/>
                <w:b/>
                <w:sz w:val="18"/>
                <w:szCs w:val="18"/>
              </w:rPr>
              <w:t>Consultation hours</w:t>
            </w:r>
          </w:p>
        </w:tc>
        <w:tc>
          <w:tcPr>
            <w:tcW w:w="1613" w:type="dxa"/>
            <w:gridSpan w:val="4"/>
            <w:vAlign w:val="center"/>
          </w:tcPr>
          <w:p w14:paraId="0EC19759" w14:textId="77777777" w:rsidR="006F50B6" w:rsidRDefault="006F50B6">
            <w:pPr>
              <w:tabs>
                <w:tab w:val="left" w:pos="1218"/>
              </w:tabs>
              <w:spacing w:before="20" w:after="20"/>
              <w:rPr>
                <w:rFonts w:ascii="Merriweather" w:hAnsi="Merriweather" w:cs="Merriweather"/>
                <w:sz w:val="18"/>
                <w:szCs w:val="18"/>
              </w:rPr>
            </w:pPr>
          </w:p>
        </w:tc>
      </w:tr>
      <w:tr w:rsidR="006F50B6" w14:paraId="7AFE4C0C" w14:textId="77777777">
        <w:tc>
          <w:tcPr>
            <w:tcW w:w="1485" w:type="dxa"/>
            <w:shd w:val="clear" w:color="auto" w:fill="F2F2F2"/>
          </w:tcPr>
          <w:p w14:paraId="7A9A4014"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Assistant/</w:t>
            </w:r>
          </w:p>
          <w:p w14:paraId="0A993056"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Associate</w:t>
            </w:r>
          </w:p>
        </w:tc>
        <w:tc>
          <w:tcPr>
            <w:tcW w:w="7803" w:type="dxa"/>
            <w:gridSpan w:val="23"/>
            <w:vAlign w:val="center"/>
          </w:tcPr>
          <w:p w14:paraId="31E00A77" w14:textId="77777777" w:rsidR="006F50B6" w:rsidRDefault="00AE106B">
            <w:pPr>
              <w:tabs>
                <w:tab w:val="left" w:pos="1218"/>
              </w:tabs>
              <w:spacing w:before="20" w:after="20"/>
              <w:rPr>
                <w:rFonts w:ascii="Merriweather" w:hAnsi="Merriweather" w:cs="Merriweather"/>
                <w:sz w:val="18"/>
                <w:szCs w:val="18"/>
                <w:lang w:val="en-US"/>
              </w:rPr>
            </w:pPr>
            <w:r>
              <w:rPr>
                <w:rFonts w:ascii="Merriweather" w:hAnsi="Merriweather" w:cs="Merriweather"/>
                <w:sz w:val="18"/>
                <w:szCs w:val="18"/>
                <w:lang w:val="en-US"/>
              </w:rPr>
              <w:t>-</w:t>
            </w:r>
          </w:p>
        </w:tc>
      </w:tr>
      <w:tr w:rsidR="006F50B6" w14:paraId="3B1B0824" w14:textId="77777777">
        <w:tc>
          <w:tcPr>
            <w:tcW w:w="1485" w:type="dxa"/>
            <w:shd w:val="clear" w:color="auto" w:fill="F2F2F2"/>
            <w:vAlign w:val="center"/>
          </w:tcPr>
          <w:p w14:paraId="08B859E1" w14:textId="77777777" w:rsidR="006F50B6" w:rsidRDefault="00AE106B">
            <w:pPr>
              <w:spacing w:before="20" w:after="20"/>
              <w:jc w:val="right"/>
              <w:rPr>
                <w:rFonts w:ascii="Merriweather" w:hAnsi="Merriweather" w:cs="Merriweather"/>
                <w:b/>
                <w:sz w:val="18"/>
                <w:szCs w:val="18"/>
              </w:rPr>
            </w:pPr>
            <w:r>
              <w:rPr>
                <w:rFonts w:ascii="Merriweather" w:hAnsi="Merriweather" w:cs="Merriweather"/>
                <w:b/>
                <w:sz w:val="18"/>
                <w:szCs w:val="18"/>
              </w:rPr>
              <w:t>E-mail</w:t>
            </w:r>
          </w:p>
        </w:tc>
        <w:tc>
          <w:tcPr>
            <w:tcW w:w="4700" w:type="dxa"/>
            <w:gridSpan w:val="12"/>
            <w:vAlign w:val="center"/>
          </w:tcPr>
          <w:p w14:paraId="235CC769" w14:textId="77777777" w:rsidR="006F50B6" w:rsidRDefault="006F50B6">
            <w:pPr>
              <w:tabs>
                <w:tab w:val="left" w:pos="1218"/>
              </w:tabs>
              <w:spacing w:before="20" w:after="20"/>
              <w:rPr>
                <w:rFonts w:ascii="Merriweather" w:hAnsi="Merriweather" w:cs="Merriweather"/>
                <w:sz w:val="18"/>
                <w:szCs w:val="18"/>
              </w:rPr>
            </w:pPr>
          </w:p>
        </w:tc>
        <w:tc>
          <w:tcPr>
            <w:tcW w:w="1490" w:type="dxa"/>
            <w:gridSpan w:val="7"/>
            <w:shd w:val="clear" w:color="auto" w:fill="F2F2F2"/>
            <w:vAlign w:val="center"/>
          </w:tcPr>
          <w:p w14:paraId="395AC33D" w14:textId="77777777" w:rsidR="006F50B6" w:rsidRDefault="00AE106B">
            <w:pPr>
              <w:tabs>
                <w:tab w:val="left" w:pos="1218"/>
              </w:tabs>
              <w:spacing w:before="20" w:after="20"/>
              <w:rPr>
                <w:rFonts w:ascii="Merriweather" w:hAnsi="Merriweather" w:cs="Merriweather"/>
                <w:b/>
                <w:sz w:val="18"/>
                <w:szCs w:val="18"/>
              </w:rPr>
            </w:pPr>
            <w:r>
              <w:rPr>
                <w:rFonts w:ascii="Merriweather" w:hAnsi="Merriweather" w:cs="Merriweather"/>
                <w:b/>
                <w:sz w:val="18"/>
                <w:szCs w:val="18"/>
              </w:rPr>
              <w:t>Consultation hours</w:t>
            </w:r>
          </w:p>
        </w:tc>
        <w:tc>
          <w:tcPr>
            <w:tcW w:w="1613" w:type="dxa"/>
            <w:gridSpan w:val="4"/>
            <w:vAlign w:val="center"/>
          </w:tcPr>
          <w:p w14:paraId="6A00C88F" w14:textId="77777777" w:rsidR="006F50B6" w:rsidRDefault="006F50B6">
            <w:pPr>
              <w:tabs>
                <w:tab w:val="left" w:pos="1218"/>
              </w:tabs>
              <w:spacing w:before="20" w:after="20"/>
              <w:rPr>
                <w:rFonts w:ascii="Merriweather" w:hAnsi="Merriweather" w:cs="Merriweather"/>
                <w:sz w:val="18"/>
                <w:szCs w:val="18"/>
              </w:rPr>
            </w:pPr>
          </w:p>
        </w:tc>
      </w:tr>
      <w:tr w:rsidR="006F50B6" w14:paraId="703DC39C" w14:textId="77777777">
        <w:tc>
          <w:tcPr>
            <w:tcW w:w="1485" w:type="dxa"/>
            <w:shd w:val="clear" w:color="auto" w:fill="F2F2F2"/>
          </w:tcPr>
          <w:p w14:paraId="17142007"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Assistant/</w:t>
            </w:r>
          </w:p>
          <w:p w14:paraId="7A1D62F0"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Associate</w:t>
            </w:r>
          </w:p>
        </w:tc>
        <w:tc>
          <w:tcPr>
            <w:tcW w:w="7803" w:type="dxa"/>
            <w:gridSpan w:val="23"/>
            <w:vAlign w:val="center"/>
          </w:tcPr>
          <w:p w14:paraId="54698C72" w14:textId="77777777" w:rsidR="006F50B6" w:rsidRDefault="00AE106B">
            <w:pPr>
              <w:tabs>
                <w:tab w:val="left" w:pos="1218"/>
              </w:tabs>
              <w:spacing w:before="20" w:after="20"/>
              <w:rPr>
                <w:rFonts w:ascii="Merriweather" w:hAnsi="Merriweather" w:cs="Merriweather"/>
                <w:sz w:val="18"/>
                <w:szCs w:val="18"/>
                <w:lang w:val="en-US"/>
              </w:rPr>
            </w:pPr>
            <w:r>
              <w:rPr>
                <w:rFonts w:ascii="Merriweather" w:hAnsi="Merriweather" w:cs="Merriweather"/>
                <w:sz w:val="18"/>
                <w:szCs w:val="18"/>
                <w:lang w:val="en-US"/>
              </w:rPr>
              <w:t>-</w:t>
            </w:r>
          </w:p>
        </w:tc>
      </w:tr>
      <w:tr w:rsidR="006F50B6" w14:paraId="764433B8" w14:textId="77777777">
        <w:tc>
          <w:tcPr>
            <w:tcW w:w="1485" w:type="dxa"/>
            <w:shd w:val="clear" w:color="auto" w:fill="F2F2F2"/>
            <w:vAlign w:val="center"/>
          </w:tcPr>
          <w:p w14:paraId="0C861B7B" w14:textId="77777777" w:rsidR="006F50B6" w:rsidRDefault="00AE106B">
            <w:pPr>
              <w:spacing w:before="20" w:after="20"/>
              <w:jc w:val="right"/>
              <w:rPr>
                <w:rFonts w:ascii="Merriweather" w:hAnsi="Merriweather" w:cs="Merriweather"/>
                <w:b/>
                <w:sz w:val="18"/>
                <w:szCs w:val="18"/>
              </w:rPr>
            </w:pPr>
            <w:r>
              <w:rPr>
                <w:rFonts w:ascii="Merriweather" w:hAnsi="Merriweather" w:cs="Merriweather"/>
                <w:b/>
                <w:sz w:val="18"/>
                <w:szCs w:val="18"/>
              </w:rPr>
              <w:t>E-mail</w:t>
            </w:r>
          </w:p>
        </w:tc>
        <w:tc>
          <w:tcPr>
            <w:tcW w:w="4700" w:type="dxa"/>
            <w:gridSpan w:val="12"/>
            <w:vAlign w:val="center"/>
          </w:tcPr>
          <w:p w14:paraId="0FD8EF11" w14:textId="77777777" w:rsidR="006F50B6" w:rsidRDefault="006F50B6">
            <w:pPr>
              <w:tabs>
                <w:tab w:val="left" w:pos="1218"/>
              </w:tabs>
              <w:spacing w:before="20" w:after="20"/>
              <w:rPr>
                <w:rFonts w:ascii="Merriweather" w:hAnsi="Merriweather" w:cs="Merriweather"/>
                <w:sz w:val="18"/>
                <w:szCs w:val="18"/>
              </w:rPr>
            </w:pPr>
          </w:p>
        </w:tc>
        <w:tc>
          <w:tcPr>
            <w:tcW w:w="1490" w:type="dxa"/>
            <w:gridSpan w:val="7"/>
            <w:shd w:val="clear" w:color="auto" w:fill="F2F2F2"/>
            <w:vAlign w:val="center"/>
          </w:tcPr>
          <w:p w14:paraId="10580731" w14:textId="77777777" w:rsidR="006F50B6" w:rsidRDefault="00AE106B">
            <w:pPr>
              <w:tabs>
                <w:tab w:val="left" w:pos="1218"/>
              </w:tabs>
              <w:spacing w:before="20" w:after="20"/>
              <w:rPr>
                <w:rFonts w:ascii="Merriweather" w:hAnsi="Merriweather" w:cs="Merriweather"/>
                <w:b/>
                <w:sz w:val="18"/>
                <w:szCs w:val="18"/>
              </w:rPr>
            </w:pPr>
            <w:r>
              <w:rPr>
                <w:rFonts w:ascii="Merriweather" w:hAnsi="Merriweather" w:cs="Merriweather"/>
                <w:b/>
                <w:sz w:val="18"/>
                <w:szCs w:val="18"/>
              </w:rPr>
              <w:t>Consultation hours</w:t>
            </w:r>
          </w:p>
        </w:tc>
        <w:tc>
          <w:tcPr>
            <w:tcW w:w="1613" w:type="dxa"/>
            <w:gridSpan w:val="4"/>
            <w:vAlign w:val="center"/>
          </w:tcPr>
          <w:p w14:paraId="1C189621" w14:textId="77777777" w:rsidR="006F50B6" w:rsidRDefault="006F50B6">
            <w:pPr>
              <w:tabs>
                <w:tab w:val="left" w:pos="1218"/>
              </w:tabs>
              <w:spacing w:before="20" w:after="20"/>
              <w:rPr>
                <w:rFonts w:ascii="Merriweather" w:hAnsi="Merriweather" w:cs="Merriweather"/>
                <w:sz w:val="18"/>
                <w:szCs w:val="18"/>
              </w:rPr>
            </w:pPr>
          </w:p>
        </w:tc>
      </w:tr>
      <w:tr w:rsidR="006F50B6" w14:paraId="41FC02A8" w14:textId="77777777">
        <w:tc>
          <w:tcPr>
            <w:tcW w:w="9288" w:type="dxa"/>
            <w:gridSpan w:val="24"/>
            <w:shd w:val="clear" w:color="auto" w:fill="D9D9D9"/>
          </w:tcPr>
          <w:p w14:paraId="318121D7" w14:textId="77777777" w:rsidR="006F50B6" w:rsidRDefault="006F50B6">
            <w:pPr>
              <w:tabs>
                <w:tab w:val="left" w:pos="1218"/>
              </w:tabs>
              <w:spacing w:before="20" w:after="20"/>
              <w:rPr>
                <w:rFonts w:ascii="Merriweather" w:hAnsi="Merriweather" w:cs="Merriweather"/>
                <w:sz w:val="18"/>
                <w:szCs w:val="18"/>
              </w:rPr>
            </w:pPr>
          </w:p>
        </w:tc>
      </w:tr>
      <w:tr w:rsidR="006F50B6" w14:paraId="3B1C7571" w14:textId="77777777">
        <w:tc>
          <w:tcPr>
            <w:tcW w:w="1485" w:type="dxa"/>
            <w:vMerge w:val="restart"/>
            <w:shd w:val="clear" w:color="auto" w:fill="F2F2F2"/>
            <w:vAlign w:val="center"/>
          </w:tcPr>
          <w:p w14:paraId="7BFEC0CB"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Mode of teaching</w:t>
            </w:r>
          </w:p>
        </w:tc>
        <w:tc>
          <w:tcPr>
            <w:tcW w:w="1638" w:type="dxa"/>
            <w:gridSpan w:val="4"/>
            <w:vAlign w:val="center"/>
          </w:tcPr>
          <w:p w14:paraId="77371CCF"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822721302"/>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Lectures</w:t>
            </w:r>
          </w:p>
        </w:tc>
        <w:tc>
          <w:tcPr>
            <w:tcW w:w="1550" w:type="dxa"/>
            <w:gridSpan w:val="5"/>
            <w:vAlign w:val="center"/>
          </w:tcPr>
          <w:p w14:paraId="18593527"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501854496"/>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Seminars and workshops</w:t>
            </w:r>
          </w:p>
        </w:tc>
        <w:tc>
          <w:tcPr>
            <w:tcW w:w="1854" w:type="dxa"/>
            <w:gridSpan w:val="5"/>
            <w:vAlign w:val="center"/>
          </w:tcPr>
          <w:p w14:paraId="3158C7B3"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2074550208"/>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Exercises</w:t>
            </w:r>
          </w:p>
        </w:tc>
        <w:tc>
          <w:tcPr>
            <w:tcW w:w="1776" w:type="dxa"/>
            <w:gridSpan w:val="8"/>
            <w:vAlign w:val="center"/>
          </w:tcPr>
          <w:p w14:paraId="35F1F026"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490106094"/>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E-learning</w:t>
            </w:r>
          </w:p>
        </w:tc>
        <w:tc>
          <w:tcPr>
            <w:tcW w:w="985" w:type="dxa"/>
            <w:vAlign w:val="center"/>
          </w:tcPr>
          <w:p w14:paraId="1D96BEA5"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425182061"/>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Field work</w:t>
            </w:r>
          </w:p>
        </w:tc>
      </w:tr>
      <w:tr w:rsidR="006F50B6" w14:paraId="3E0AE71B" w14:textId="77777777">
        <w:tc>
          <w:tcPr>
            <w:tcW w:w="1485" w:type="dxa"/>
            <w:vMerge/>
            <w:shd w:val="clear" w:color="auto" w:fill="F2F2F2"/>
          </w:tcPr>
          <w:p w14:paraId="4DD23E0D" w14:textId="77777777" w:rsidR="006F50B6" w:rsidRDefault="006F50B6">
            <w:pPr>
              <w:spacing w:before="20" w:after="20"/>
              <w:rPr>
                <w:rFonts w:ascii="Merriweather" w:hAnsi="Merriweather" w:cs="Merriweather"/>
                <w:b/>
                <w:sz w:val="18"/>
                <w:szCs w:val="18"/>
              </w:rPr>
            </w:pPr>
          </w:p>
        </w:tc>
        <w:tc>
          <w:tcPr>
            <w:tcW w:w="1638" w:type="dxa"/>
            <w:gridSpan w:val="4"/>
            <w:vAlign w:val="center"/>
          </w:tcPr>
          <w:p w14:paraId="15A355F0"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38961375"/>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Individual assignments</w:t>
            </w:r>
          </w:p>
        </w:tc>
        <w:tc>
          <w:tcPr>
            <w:tcW w:w="1550" w:type="dxa"/>
            <w:gridSpan w:val="5"/>
            <w:vAlign w:val="center"/>
          </w:tcPr>
          <w:p w14:paraId="36248A2A"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644505967"/>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Multimedia and network</w:t>
            </w:r>
          </w:p>
        </w:tc>
        <w:tc>
          <w:tcPr>
            <w:tcW w:w="1854" w:type="dxa"/>
            <w:gridSpan w:val="5"/>
            <w:vAlign w:val="center"/>
          </w:tcPr>
          <w:p w14:paraId="32D54D04"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383133608"/>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Laboratory</w:t>
            </w:r>
          </w:p>
        </w:tc>
        <w:tc>
          <w:tcPr>
            <w:tcW w:w="1776" w:type="dxa"/>
            <w:gridSpan w:val="8"/>
            <w:vAlign w:val="center"/>
          </w:tcPr>
          <w:p w14:paraId="3BF8718A"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679781208"/>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Mentoring</w:t>
            </w:r>
          </w:p>
        </w:tc>
        <w:tc>
          <w:tcPr>
            <w:tcW w:w="985" w:type="dxa"/>
            <w:vAlign w:val="center"/>
          </w:tcPr>
          <w:p w14:paraId="452881DD"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26590404"/>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Other</w:t>
            </w:r>
          </w:p>
        </w:tc>
      </w:tr>
      <w:tr w:rsidR="006F50B6" w14:paraId="43CF95E4" w14:textId="77777777">
        <w:tc>
          <w:tcPr>
            <w:tcW w:w="3123" w:type="dxa"/>
            <w:gridSpan w:val="5"/>
            <w:shd w:val="clear" w:color="auto" w:fill="F2F2F2"/>
          </w:tcPr>
          <w:p w14:paraId="4350DF42"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Learning outcomes</w:t>
            </w:r>
          </w:p>
        </w:tc>
        <w:tc>
          <w:tcPr>
            <w:tcW w:w="6165" w:type="dxa"/>
            <w:gridSpan w:val="19"/>
            <w:vAlign w:val="center"/>
          </w:tcPr>
          <w:p w14:paraId="1091C8C3" w14:textId="77777777" w:rsidR="006F50B6" w:rsidRDefault="00AE106B">
            <w:pPr>
              <w:tabs>
                <w:tab w:val="left" w:pos="1218"/>
              </w:tabs>
              <w:spacing w:before="20" w:after="20"/>
              <w:rPr>
                <w:rFonts w:ascii="Merriweather" w:hAnsi="Merriweather" w:cs="Merriweather"/>
                <w:sz w:val="18"/>
                <w:szCs w:val="18"/>
              </w:rPr>
            </w:pPr>
            <w:r>
              <w:rPr>
                <w:rFonts w:ascii="Merriweather" w:hAnsi="Merriweather" w:cs="Merriweather"/>
                <w:sz w:val="18"/>
                <w:szCs w:val="18"/>
              </w:rPr>
              <w:t xml:space="preserve">After they have completed the course students should develop: the </w:t>
            </w:r>
            <w:r>
              <w:rPr>
                <w:rFonts w:ascii="Merriweather" w:hAnsi="Merriweather" w:cs="Merriweather"/>
                <w:sz w:val="18"/>
                <w:szCs w:val="18"/>
              </w:rPr>
              <w:lastRenderedPageBreak/>
              <w:t>ability to think critically; the ability to work independently; the ability to openly present and discuss ideas and concepts in class; the ability to contextualize and use secondary sources in the written analysis</w:t>
            </w:r>
          </w:p>
        </w:tc>
      </w:tr>
      <w:tr w:rsidR="006F50B6" w14:paraId="42858670" w14:textId="77777777">
        <w:trPr>
          <w:trHeight w:val="1391"/>
        </w:trPr>
        <w:tc>
          <w:tcPr>
            <w:tcW w:w="3123" w:type="dxa"/>
            <w:gridSpan w:val="5"/>
            <w:shd w:val="clear" w:color="auto" w:fill="F2F2F2"/>
          </w:tcPr>
          <w:p w14:paraId="0DB61663"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lastRenderedPageBreak/>
              <w:t>Learning outcomes at the Programme level</w:t>
            </w:r>
          </w:p>
        </w:tc>
        <w:tc>
          <w:tcPr>
            <w:tcW w:w="6165" w:type="dxa"/>
            <w:gridSpan w:val="19"/>
            <w:vAlign w:val="center"/>
          </w:tcPr>
          <w:p w14:paraId="1D857D2E" w14:textId="77777777" w:rsidR="006F50B6" w:rsidRDefault="00AE106B">
            <w:pPr>
              <w:pStyle w:val="Odlomakpopisa"/>
              <w:widowControl w:val="0"/>
              <w:autoSpaceDE w:val="0"/>
              <w:autoSpaceDN w:val="0"/>
              <w:spacing w:before="0" w:after="0"/>
              <w:ind w:left="0"/>
              <w:contextualSpacing w:val="0"/>
              <w:rPr>
                <w:rFonts w:ascii="Merriweather" w:hAnsi="Merriweather" w:cs="Merriweather"/>
                <w:color w:val="000000" w:themeColor="text1"/>
                <w:sz w:val="18"/>
                <w:szCs w:val="18"/>
                <w:lang w:val="en-US"/>
              </w:rPr>
            </w:pPr>
            <w:r>
              <w:rPr>
                <w:rFonts w:ascii="Merriweather" w:hAnsi="Merriweather" w:cs="Merriweather"/>
                <w:color w:val="000000" w:themeColor="text1"/>
                <w:sz w:val="18"/>
                <w:szCs w:val="18"/>
              </w:rPr>
              <w:t>recognize and describe relevant ideas and concepts</w:t>
            </w:r>
            <w:r>
              <w:rPr>
                <w:rFonts w:ascii="Merriweather" w:hAnsi="Merriweather" w:cs="Merriweather"/>
                <w:color w:val="000000" w:themeColor="text1"/>
                <w:sz w:val="18"/>
                <w:szCs w:val="18"/>
                <w:lang w:val="en-US"/>
              </w:rPr>
              <w:t>;</w:t>
            </w:r>
          </w:p>
          <w:p w14:paraId="251FFD71" w14:textId="77777777" w:rsidR="006F50B6" w:rsidRDefault="00AE106B">
            <w:pPr>
              <w:pStyle w:val="Odlomakpopisa"/>
              <w:widowControl w:val="0"/>
              <w:autoSpaceDE w:val="0"/>
              <w:autoSpaceDN w:val="0"/>
              <w:spacing w:before="0" w:after="0"/>
              <w:ind w:left="0"/>
              <w:contextualSpacing w:val="0"/>
              <w:rPr>
                <w:rFonts w:ascii="Merriweather" w:hAnsi="Merriweather" w:cs="Merriweather"/>
                <w:color w:val="000000" w:themeColor="text1"/>
                <w:sz w:val="18"/>
                <w:szCs w:val="18"/>
                <w:lang w:val="en-US"/>
              </w:rPr>
            </w:pPr>
            <w:r>
              <w:rPr>
                <w:rFonts w:ascii="Merriweather" w:hAnsi="Merriweather" w:cs="Merriweather"/>
                <w:color w:val="000000" w:themeColor="text1"/>
                <w:sz w:val="18"/>
                <w:szCs w:val="18"/>
              </w:rPr>
              <w:t>connect different approaches, perceptions, and knowledge through an interdisciplinary approach</w:t>
            </w:r>
            <w:r>
              <w:rPr>
                <w:rFonts w:ascii="Merriweather" w:hAnsi="Merriweather" w:cs="Merriweather"/>
                <w:color w:val="000000" w:themeColor="text1"/>
                <w:sz w:val="18"/>
                <w:szCs w:val="18"/>
                <w:lang w:val="en-US"/>
              </w:rPr>
              <w:t>;</w:t>
            </w:r>
          </w:p>
          <w:p w14:paraId="574AA693" w14:textId="77777777" w:rsidR="006F50B6" w:rsidRDefault="00AE106B">
            <w:pPr>
              <w:pStyle w:val="Odlomakpopisa"/>
              <w:widowControl w:val="0"/>
              <w:autoSpaceDE w:val="0"/>
              <w:autoSpaceDN w:val="0"/>
              <w:spacing w:before="0" w:after="0"/>
              <w:ind w:left="0"/>
              <w:contextualSpacing w:val="0"/>
              <w:rPr>
                <w:rFonts w:ascii="Merriweather" w:hAnsi="Merriweather" w:cs="Merriweather"/>
                <w:color w:val="000000" w:themeColor="text1"/>
                <w:sz w:val="18"/>
                <w:szCs w:val="18"/>
                <w:lang w:val="en-US"/>
              </w:rPr>
            </w:pPr>
            <w:r>
              <w:rPr>
                <w:rFonts w:ascii="Merriweather" w:hAnsi="Merriweather" w:cs="Merriweather"/>
                <w:color w:val="000000" w:themeColor="text1"/>
                <w:sz w:val="18"/>
                <w:szCs w:val="18"/>
              </w:rPr>
              <w:t>apply a critical and self-critical approach in argumentation</w:t>
            </w:r>
            <w:r>
              <w:rPr>
                <w:rFonts w:ascii="Merriweather" w:hAnsi="Merriweather" w:cs="Merriweather"/>
                <w:color w:val="000000" w:themeColor="text1"/>
                <w:sz w:val="18"/>
                <w:szCs w:val="18"/>
                <w:lang w:val="en-US"/>
              </w:rPr>
              <w:t>;</w:t>
            </w:r>
          </w:p>
          <w:p w14:paraId="65E53D07" w14:textId="77777777" w:rsidR="006F50B6" w:rsidRDefault="00AE106B">
            <w:pPr>
              <w:pStyle w:val="Odlomakpopisa"/>
              <w:widowControl w:val="0"/>
              <w:autoSpaceDE w:val="0"/>
              <w:autoSpaceDN w:val="0"/>
              <w:spacing w:before="0" w:after="0"/>
              <w:ind w:left="0"/>
              <w:contextualSpacing w:val="0"/>
              <w:rPr>
                <w:rFonts w:ascii="Merriweather" w:hAnsi="Merriweather" w:cs="Merriweather"/>
                <w:color w:val="000000" w:themeColor="text1"/>
                <w:sz w:val="18"/>
                <w:szCs w:val="18"/>
                <w:lang w:val="en-US"/>
              </w:rPr>
            </w:pPr>
            <w:r>
              <w:rPr>
                <w:rFonts w:ascii="Merriweather" w:hAnsi="Merriweather" w:cs="Merriweather"/>
                <w:color w:val="000000" w:themeColor="text1"/>
                <w:sz w:val="18"/>
                <w:szCs w:val="18"/>
              </w:rPr>
              <w:t>carry out scientific research investigations</w:t>
            </w:r>
            <w:r>
              <w:rPr>
                <w:rFonts w:ascii="Merriweather" w:hAnsi="Merriweather" w:cs="Merriweather"/>
                <w:color w:val="000000" w:themeColor="text1"/>
                <w:sz w:val="18"/>
                <w:szCs w:val="18"/>
                <w:lang w:val="en-US"/>
              </w:rPr>
              <w:t>;</w:t>
            </w:r>
          </w:p>
          <w:p w14:paraId="26631767" w14:textId="77777777" w:rsidR="006F50B6" w:rsidRDefault="00AE106B">
            <w:pPr>
              <w:tabs>
                <w:tab w:val="left" w:pos="1218"/>
              </w:tabs>
              <w:spacing w:before="20" w:after="20"/>
              <w:rPr>
                <w:rFonts w:ascii="Merriweather" w:hAnsi="Merriweather" w:cs="Merriweather"/>
                <w:sz w:val="18"/>
                <w:szCs w:val="18"/>
              </w:rPr>
            </w:pPr>
            <w:r>
              <w:rPr>
                <w:rFonts w:ascii="Merriweather" w:hAnsi="Merriweather" w:cs="Merriweather"/>
                <w:color w:val="000000" w:themeColor="text1"/>
                <w:sz w:val="18"/>
                <w:szCs w:val="18"/>
              </w:rPr>
              <w:t>analyse basic approaches and concepts of contemporary cultural and literary theory</w:t>
            </w:r>
          </w:p>
        </w:tc>
      </w:tr>
      <w:tr w:rsidR="006F50B6" w14:paraId="20CC9E36" w14:textId="77777777">
        <w:tc>
          <w:tcPr>
            <w:tcW w:w="9288" w:type="dxa"/>
            <w:gridSpan w:val="24"/>
            <w:shd w:val="clear" w:color="auto" w:fill="D9D9D9"/>
          </w:tcPr>
          <w:p w14:paraId="17833D1F" w14:textId="77777777" w:rsidR="006F50B6" w:rsidRDefault="006F50B6">
            <w:pPr>
              <w:spacing w:before="20" w:after="20"/>
              <w:rPr>
                <w:rFonts w:ascii="Merriweather" w:hAnsi="Merriweather" w:cs="Merriweather"/>
                <w:sz w:val="18"/>
                <w:szCs w:val="18"/>
              </w:rPr>
            </w:pPr>
          </w:p>
        </w:tc>
      </w:tr>
      <w:tr w:rsidR="006F50B6" w14:paraId="23CB3D95" w14:textId="77777777">
        <w:trPr>
          <w:trHeight w:val="190"/>
        </w:trPr>
        <w:tc>
          <w:tcPr>
            <w:tcW w:w="1485" w:type="dxa"/>
            <w:vMerge w:val="restart"/>
            <w:shd w:val="clear" w:color="auto" w:fill="F2F2F2"/>
            <w:vAlign w:val="center"/>
          </w:tcPr>
          <w:p w14:paraId="64DE5030"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 xml:space="preserve">Assessment criteria </w:t>
            </w:r>
          </w:p>
        </w:tc>
        <w:tc>
          <w:tcPr>
            <w:tcW w:w="1638" w:type="dxa"/>
            <w:gridSpan w:val="4"/>
            <w:vAlign w:val="center"/>
          </w:tcPr>
          <w:p w14:paraId="3FB721B8"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585101601"/>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Class attendance</w:t>
            </w:r>
          </w:p>
        </w:tc>
        <w:tc>
          <w:tcPr>
            <w:tcW w:w="1550" w:type="dxa"/>
            <w:gridSpan w:val="5"/>
            <w:vAlign w:val="center"/>
          </w:tcPr>
          <w:p w14:paraId="6F957957" w14:textId="77777777" w:rsidR="006F50B6" w:rsidRDefault="00D9122D">
            <w:pPr>
              <w:tabs>
                <w:tab w:val="left" w:pos="1218"/>
              </w:tabs>
              <w:spacing w:before="20" w:after="20"/>
              <w:jc w:val="center"/>
              <w:rPr>
                <w:rFonts w:ascii="Merriweather" w:hAnsi="Merriweather" w:cs="Merriweather"/>
                <w:sz w:val="18"/>
                <w:szCs w:val="18"/>
                <w:vertAlign w:val="superscript"/>
              </w:rPr>
            </w:pPr>
            <w:sdt>
              <w:sdtPr>
                <w:rPr>
                  <w:rFonts w:ascii="Merriweather" w:eastAsia="MS Mincho" w:hAnsi="Merriweather" w:cs="Merriweather"/>
                  <w:sz w:val="18"/>
                  <w:szCs w:val="18"/>
                </w:rPr>
                <w:id w:val="-1320267691"/>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Preparation for class</w:t>
            </w:r>
          </w:p>
        </w:tc>
        <w:tc>
          <w:tcPr>
            <w:tcW w:w="1854" w:type="dxa"/>
            <w:gridSpan w:val="5"/>
            <w:vAlign w:val="center"/>
          </w:tcPr>
          <w:p w14:paraId="545CF537"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508669450"/>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Homework</w:t>
            </w:r>
          </w:p>
        </w:tc>
        <w:tc>
          <w:tcPr>
            <w:tcW w:w="1776" w:type="dxa"/>
            <w:gridSpan w:val="8"/>
            <w:vAlign w:val="center"/>
          </w:tcPr>
          <w:p w14:paraId="0D382D81"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884013749"/>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Continuous evaluation</w:t>
            </w:r>
          </w:p>
        </w:tc>
        <w:tc>
          <w:tcPr>
            <w:tcW w:w="985" w:type="dxa"/>
            <w:vAlign w:val="center"/>
          </w:tcPr>
          <w:p w14:paraId="3F365E44"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566532184"/>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Research</w:t>
            </w:r>
          </w:p>
        </w:tc>
      </w:tr>
      <w:tr w:rsidR="006F50B6" w14:paraId="0ABD966F" w14:textId="77777777">
        <w:trPr>
          <w:trHeight w:val="190"/>
        </w:trPr>
        <w:tc>
          <w:tcPr>
            <w:tcW w:w="1485" w:type="dxa"/>
            <w:vMerge/>
            <w:shd w:val="clear" w:color="auto" w:fill="F2F2F2"/>
          </w:tcPr>
          <w:p w14:paraId="47063FAA" w14:textId="77777777" w:rsidR="006F50B6" w:rsidRDefault="006F50B6">
            <w:pPr>
              <w:spacing w:before="20" w:after="20"/>
              <w:rPr>
                <w:rFonts w:ascii="Merriweather" w:hAnsi="Merriweather" w:cs="Merriweather"/>
                <w:b/>
                <w:sz w:val="18"/>
                <w:szCs w:val="18"/>
              </w:rPr>
            </w:pPr>
          </w:p>
        </w:tc>
        <w:tc>
          <w:tcPr>
            <w:tcW w:w="1638" w:type="dxa"/>
            <w:gridSpan w:val="4"/>
            <w:vAlign w:val="center"/>
          </w:tcPr>
          <w:p w14:paraId="55C541FC"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398136034"/>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Practical work</w:t>
            </w:r>
          </w:p>
        </w:tc>
        <w:tc>
          <w:tcPr>
            <w:tcW w:w="1550" w:type="dxa"/>
            <w:gridSpan w:val="5"/>
            <w:vAlign w:val="center"/>
          </w:tcPr>
          <w:p w14:paraId="0B81499A"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58945367"/>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Experimental work</w:t>
            </w:r>
          </w:p>
        </w:tc>
        <w:tc>
          <w:tcPr>
            <w:tcW w:w="1854" w:type="dxa"/>
            <w:gridSpan w:val="5"/>
            <w:vAlign w:val="center"/>
          </w:tcPr>
          <w:p w14:paraId="79F13F61"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808401256"/>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Presentation</w:t>
            </w:r>
          </w:p>
        </w:tc>
        <w:tc>
          <w:tcPr>
            <w:tcW w:w="1776" w:type="dxa"/>
            <w:gridSpan w:val="8"/>
            <w:vAlign w:val="center"/>
          </w:tcPr>
          <w:p w14:paraId="37197369"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134325326"/>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Project</w:t>
            </w:r>
          </w:p>
        </w:tc>
        <w:tc>
          <w:tcPr>
            <w:tcW w:w="985" w:type="dxa"/>
            <w:vAlign w:val="center"/>
          </w:tcPr>
          <w:p w14:paraId="666D50B1"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296885576"/>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Seminar</w:t>
            </w:r>
          </w:p>
        </w:tc>
      </w:tr>
      <w:tr w:rsidR="006F50B6" w14:paraId="448FCAB0" w14:textId="77777777">
        <w:trPr>
          <w:trHeight w:val="190"/>
        </w:trPr>
        <w:tc>
          <w:tcPr>
            <w:tcW w:w="1485" w:type="dxa"/>
            <w:vMerge/>
            <w:shd w:val="clear" w:color="auto" w:fill="F2F2F2"/>
          </w:tcPr>
          <w:p w14:paraId="2640C4AB" w14:textId="77777777" w:rsidR="006F50B6" w:rsidRDefault="006F50B6">
            <w:pPr>
              <w:spacing w:before="20" w:after="20"/>
              <w:rPr>
                <w:rFonts w:ascii="Merriweather" w:hAnsi="Merriweather" w:cs="Merriweather"/>
                <w:b/>
                <w:sz w:val="18"/>
                <w:szCs w:val="18"/>
              </w:rPr>
            </w:pPr>
          </w:p>
        </w:tc>
        <w:tc>
          <w:tcPr>
            <w:tcW w:w="1638" w:type="dxa"/>
            <w:gridSpan w:val="4"/>
            <w:vAlign w:val="center"/>
          </w:tcPr>
          <w:p w14:paraId="1DC58B45"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2023698893"/>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Test(s)</w:t>
            </w:r>
          </w:p>
        </w:tc>
        <w:tc>
          <w:tcPr>
            <w:tcW w:w="1550" w:type="dxa"/>
            <w:gridSpan w:val="5"/>
            <w:vAlign w:val="center"/>
          </w:tcPr>
          <w:p w14:paraId="3E7CA3EB"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514882207"/>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Written exam</w:t>
            </w:r>
          </w:p>
        </w:tc>
        <w:tc>
          <w:tcPr>
            <w:tcW w:w="1854" w:type="dxa"/>
            <w:gridSpan w:val="5"/>
            <w:vAlign w:val="center"/>
          </w:tcPr>
          <w:p w14:paraId="4EA93DA5"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755905834"/>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Oral exam</w:t>
            </w:r>
          </w:p>
        </w:tc>
        <w:tc>
          <w:tcPr>
            <w:tcW w:w="2761" w:type="dxa"/>
            <w:gridSpan w:val="9"/>
            <w:vAlign w:val="center"/>
          </w:tcPr>
          <w:p w14:paraId="4DAEC386"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321547941"/>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Other:</w:t>
            </w:r>
          </w:p>
        </w:tc>
      </w:tr>
      <w:tr w:rsidR="006F50B6" w14:paraId="6B7C9D30" w14:textId="77777777">
        <w:tc>
          <w:tcPr>
            <w:tcW w:w="1485" w:type="dxa"/>
            <w:shd w:val="clear" w:color="auto" w:fill="F2F2F2"/>
          </w:tcPr>
          <w:p w14:paraId="5B5FA810"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Conditions for permission to take the exam</w:t>
            </w:r>
          </w:p>
        </w:tc>
        <w:tc>
          <w:tcPr>
            <w:tcW w:w="7803" w:type="dxa"/>
            <w:gridSpan w:val="23"/>
            <w:vAlign w:val="center"/>
          </w:tcPr>
          <w:p w14:paraId="7FBF5DC0" w14:textId="77777777" w:rsidR="006F50B6" w:rsidRDefault="00AE106B">
            <w:pPr>
              <w:tabs>
                <w:tab w:val="left" w:pos="1218"/>
              </w:tabs>
              <w:spacing w:before="20" w:after="20"/>
              <w:rPr>
                <w:rFonts w:ascii="Merriweather" w:eastAsia="MS Gothic" w:hAnsi="Merriweather" w:cs="Merriweather"/>
                <w:sz w:val="18"/>
                <w:szCs w:val="18"/>
              </w:rPr>
            </w:pPr>
            <w:r>
              <w:rPr>
                <w:rFonts w:ascii="Merriweather" w:eastAsia="MS Gothic" w:hAnsi="Merriweather" w:cs="Merriweather"/>
                <w:sz w:val="18"/>
                <w:szCs w:val="18"/>
              </w:rPr>
              <w:t>Students are obligated to give an oral presentation and take the end-term exam (an essay); once they have successfully completed the written exam, they are permitted to take the oral exam</w:t>
            </w:r>
          </w:p>
        </w:tc>
      </w:tr>
      <w:tr w:rsidR="006F50B6" w14:paraId="3C524CB1" w14:textId="77777777">
        <w:tc>
          <w:tcPr>
            <w:tcW w:w="1485" w:type="dxa"/>
            <w:shd w:val="clear" w:color="auto" w:fill="F2F2F2"/>
          </w:tcPr>
          <w:p w14:paraId="26A71FD1"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Exam periods</w:t>
            </w:r>
          </w:p>
        </w:tc>
        <w:tc>
          <w:tcPr>
            <w:tcW w:w="3188" w:type="dxa"/>
            <w:gridSpan w:val="9"/>
            <w:vAlign w:val="center"/>
          </w:tcPr>
          <w:p w14:paraId="747C659F"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728342055"/>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Winter</w:t>
            </w:r>
          </w:p>
        </w:tc>
        <w:tc>
          <w:tcPr>
            <w:tcW w:w="2350" w:type="dxa"/>
            <w:gridSpan w:val="7"/>
            <w:vAlign w:val="center"/>
          </w:tcPr>
          <w:p w14:paraId="635376A7"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1913612873"/>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Summer</w:t>
            </w:r>
          </w:p>
        </w:tc>
        <w:tc>
          <w:tcPr>
            <w:tcW w:w="2265" w:type="dxa"/>
            <w:gridSpan w:val="7"/>
            <w:vAlign w:val="center"/>
          </w:tcPr>
          <w:p w14:paraId="13FBC21B" w14:textId="77777777" w:rsidR="006F50B6" w:rsidRDefault="00D9122D">
            <w:pPr>
              <w:tabs>
                <w:tab w:val="left" w:pos="1218"/>
              </w:tabs>
              <w:spacing w:before="20" w:after="20"/>
              <w:jc w:val="center"/>
              <w:rPr>
                <w:rFonts w:ascii="Merriweather" w:hAnsi="Merriweather" w:cs="Merriweather"/>
                <w:sz w:val="18"/>
                <w:szCs w:val="18"/>
              </w:rPr>
            </w:pPr>
            <w:sdt>
              <w:sdtPr>
                <w:rPr>
                  <w:rFonts w:ascii="Merriweather" w:eastAsia="MS Mincho" w:hAnsi="Merriweather" w:cs="Merriweather"/>
                  <w:sz w:val="18"/>
                  <w:szCs w:val="18"/>
                </w:rPr>
                <w:id w:val="688258023"/>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Autumn</w:t>
            </w:r>
            <w:r w:rsidR="00AE106B">
              <w:rPr>
                <w:rFonts w:ascii="Merriweather" w:hAnsi="Merriweather" w:cs="Merriweather"/>
                <w:sz w:val="18"/>
                <w:szCs w:val="18"/>
              </w:rPr>
              <w:softHyphen/>
            </w:r>
          </w:p>
        </w:tc>
      </w:tr>
      <w:tr w:rsidR="006F50B6" w14:paraId="4FA04A5B" w14:textId="77777777">
        <w:tc>
          <w:tcPr>
            <w:tcW w:w="1485" w:type="dxa"/>
            <w:shd w:val="clear" w:color="auto" w:fill="F2F2F2"/>
          </w:tcPr>
          <w:p w14:paraId="3C54F5B2"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Exam dates</w:t>
            </w:r>
          </w:p>
        </w:tc>
        <w:tc>
          <w:tcPr>
            <w:tcW w:w="3188" w:type="dxa"/>
            <w:gridSpan w:val="9"/>
            <w:vAlign w:val="center"/>
          </w:tcPr>
          <w:p w14:paraId="22628DE0" w14:textId="77777777" w:rsidR="006F50B6" w:rsidRDefault="006F50B6">
            <w:pPr>
              <w:tabs>
                <w:tab w:val="left" w:pos="1218"/>
              </w:tabs>
              <w:spacing w:before="20" w:after="20"/>
              <w:jc w:val="center"/>
              <w:rPr>
                <w:rFonts w:ascii="Merriweather" w:hAnsi="Merriweather" w:cs="Merriweather"/>
                <w:sz w:val="18"/>
                <w:szCs w:val="18"/>
              </w:rPr>
            </w:pPr>
          </w:p>
        </w:tc>
        <w:tc>
          <w:tcPr>
            <w:tcW w:w="2350" w:type="dxa"/>
            <w:gridSpan w:val="7"/>
            <w:vAlign w:val="center"/>
          </w:tcPr>
          <w:p w14:paraId="39E9868B" w14:textId="3912F0AD" w:rsidR="006F50B6" w:rsidRDefault="0070037E">
            <w:pPr>
              <w:tabs>
                <w:tab w:val="left" w:pos="1218"/>
              </w:tabs>
              <w:spacing w:before="20" w:after="20"/>
              <w:jc w:val="center"/>
              <w:rPr>
                <w:rFonts w:ascii="Merriweather" w:hAnsi="Merriweather" w:cs="Merriweather"/>
                <w:sz w:val="18"/>
                <w:szCs w:val="18"/>
              </w:rPr>
            </w:pPr>
            <w:hyperlink r:id="rId7" w:history="1">
              <w:r w:rsidRPr="00A3488A">
                <w:rPr>
                  <w:rStyle w:val="Hiperveza"/>
                  <w:rFonts w:ascii="Merriweather" w:hAnsi="Merriweather" w:cs="Merriweather"/>
                  <w:sz w:val="18"/>
                  <w:szCs w:val="18"/>
                </w:rPr>
                <w:t>https://anglistika.unizd.hr/ispitni-rokovi</w:t>
              </w:r>
            </w:hyperlink>
            <w:r>
              <w:rPr>
                <w:rFonts w:ascii="Merriweather" w:hAnsi="Merriweather" w:cs="Merriweather"/>
                <w:sz w:val="18"/>
                <w:szCs w:val="18"/>
              </w:rPr>
              <w:t xml:space="preserve"> </w:t>
            </w:r>
          </w:p>
        </w:tc>
        <w:tc>
          <w:tcPr>
            <w:tcW w:w="2265" w:type="dxa"/>
            <w:gridSpan w:val="7"/>
            <w:vAlign w:val="center"/>
          </w:tcPr>
          <w:p w14:paraId="4EDB56DD" w14:textId="0F576B15" w:rsidR="006F50B6" w:rsidRDefault="0070037E">
            <w:pPr>
              <w:tabs>
                <w:tab w:val="left" w:pos="1218"/>
              </w:tabs>
              <w:spacing w:before="20" w:after="20"/>
              <w:jc w:val="center"/>
              <w:rPr>
                <w:rFonts w:ascii="Merriweather" w:hAnsi="Merriweather" w:cs="Merriweather"/>
                <w:sz w:val="18"/>
                <w:szCs w:val="18"/>
              </w:rPr>
            </w:pPr>
            <w:hyperlink r:id="rId8" w:history="1">
              <w:r w:rsidRPr="00A3488A">
                <w:rPr>
                  <w:rStyle w:val="Hiperveza"/>
                  <w:rFonts w:ascii="Merriweather" w:hAnsi="Merriweather" w:cs="Merriweather"/>
                  <w:sz w:val="18"/>
                  <w:szCs w:val="18"/>
                </w:rPr>
                <w:t>https://anglistika.unizd.hr/ispitni-rokovi</w:t>
              </w:r>
            </w:hyperlink>
            <w:r>
              <w:rPr>
                <w:rFonts w:ascii="Merriweather" w:hAnsi="Merriweather" w:cs="Merriweather"/>
                <w:sz w:val="18"/>
                <w:szCs w:val="18"/>
              </w:rPr>
              <w:t xml:space="preserve"> </w:t>
            </w:r>
          </w:p>
        </w:tc>
      </w:tr>
      <w:tr w:rsidR="006F50B6" w14:paraId="2573E0F9" w14:textId="77777777">
        <w:tc>
          <w:tcPr>
            <w:tcW w:w="1485" w:type="dxa"/>
            <w:shd w:val="clear" w:color="auto" w:fill="F2F2F2"/>
          </w:tcPr>
          <w:p w14:paraId="53515861"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Course description</w:t>
            </w:r>
          </w:p>
        </w:tc>
        <w:tc>
          <w:tcPr>
            <w:tcW w:w="7803" w:type="dxa"/>
            <w:gridSpan w:val="23"/>
            <w:vAlign w:val="center"/>
          </w:tcPr>
          <w:p w14:paraId="72B85A7A" w14:textId="77777777" w:rsidR="006F50B6" w:rsidRDefault="00AE106B">
            <w:pPr>
              <w:tabs>
                <w:tab w:val="left" w:pos="1218"/>
              </w:tabs>
              <w:spacing w:before="20" w:after="20"/>
              <w:jc w:val="both"/>
              <w:rPr>
                <w:rFonts w:ascii="Merriweather" w:eastAsia="MS Gothic" w:hAnsi="Merriweather" w:cs="Merriweather"/>
                <w:sz w:val="18"/>
                <w:szCs w:val="18"/>
              </w:rPr>
            </w:pPr>
            <w:r>
              <w:rPr>
                <w:rFonts w:ascii="Merriweather" w:eastAsia="Batang" w:hAnsi="Merriweather" w:cs="Merriweather"/>
                <w:sz w:val="18"/>
                <w:szCs w:val="18"/>
              </w:rPr>
              <w:t>In this course we’ll be looking at fictions (and sometimes poetry) written by the selected Irish women authors that span the period from the beginning of the Irish Free State (the twenties and thirties) to the turn of the 21</w:t>
            </w:r>
            <w:r>
              <w:rPr>
                <w:rFonts w:ascii="Merriweather" w:eastAsia="Batang" w:hAnsi="Merriweather" w:cs="Merriweather"/>
                <w:sz w:val="18"/>
                <w:szCs w:val="18"/>
                <w:vertAlign w:val="superscript"/>
              </w:rPr>
              <w:t>st</w:t>
            </w:r>
            <w:r>
              <w:rPr>
                <w:rFonts w:ascii="Merriweather" w:eastAsia="Batang" w:hAnsi="Merriweather" w:cs="Merriweather"/>
                <w:sz w:val="18"/>
                <w:szCs w:val="18"/>
              </w:rPr>
              <w:t xml:space="preserve"> century. Irish women writers were marginalized for much of the 20</w:t>
            </w:r>
            <w:r>
              <w:rPr>
                <w:rFonts w:ascii="Merriweather" w:eastAsia="Batang" w:hAnsi="Merriweather" w:cs="Merriweather"/>
                <w:sz w:val="18"/>
                <w:szCs w:val="18"/>
                <w:vertAlign w:val="superscript"/>
              </w:rPr>
              <w:t>th</w:t>
            </w:r>
            <w:r>
              <w:rPr>
                <w:rFonts w:ascii="Merriweather" w:eastAsia="Batang" w:hAnsi="Merriweather" w:cs="Merriweather"/>
                <w:sz w:val="18"/>
                <w:szCs w:val="18"/>
              </w:rPr>
              <w:t xml:space="preserve"> century which was clearly reflected in the controversial publication of </w:t>
            </w:r>
            <w:r>
              <w:rPr>
                <w:rFonts w:ascii="Merriweather" w:eastAsia="Batang" w:hAnsi="Merriweather" w:cs="Merriweather"/>
                <w:i/>
                <w:sz w:val="18"/>
                <w:szCs w:val="18"/>
              </w:rPr>
              <w:t>Field Day Anthology of Irish Writing</w:t>
            </w:r>
            <w:r>
              <w:rPr>
                <w:rFonts w:ascii="Merriweather" w:eastAsia="Batang" w:hAnsi="Merriweather" w:cs="Merriweather"/>
                <w:sz w:val="18"/>
                <w:szCs w:val="18"/>
              </w:rPr>
              <w:t xml:space="preserve"> (1991). The course will mostly focus on </w:t>
            </w:r>
            <w:proofErr w:type="spellStart"/>
            <w:r>
              <w:rPr>
                <w:rFonts w:ascii="Merriweather" w:hAnsi="Merriweather" w:cs="Merriweather"/>
                <w:sz w:val="18"/>
                <w:szCs w:val="18"/>
                <w:lang w:val="hr-HR"/>
              </w:rPr>
              <w:t>the</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ways</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in</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which</w:t>
            </w:r>
            <w:proofErr w:type="spellEnd"/>
            <w:r>
              <w:rPr>
                <w:rFonts w:ascii="Merriweather" w:hAnsi="Merriweather" w:cs="Merriweather"/>
                <w:sz w:val="18"/>
                <w:szCs w:val="18"/>
                <w:lang w:val="hr-HR"/>
              </w:rPr>
              <w:t xml:space="preserve"> Irish </w:t>
            </w:r>
            <w:proofErr w:type="spellStart"/>
            <w:r>
              <w:rPr>
                <w:rFonts w:ascii="Merriweather" w:hAnsi="Merriweather" w:cs="Merriweather"/>
                <w:sz w:val="18"/>
                <w:szCs w:val="18"/>
                <w:lang w:val="hr-HR"/>
              </w:rPr>
              <w:t>women</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have</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articulated</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the</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repressive</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Catholic</w:t>
            </w:r>
            <w:proofErr w:type="spellEnd"/>
            <w:r>
              <w:rPr>
                <w:rFonts w:ascii="Merriweather" w:hAnsi="Merriweather" w:cs="Merriweather"/>
                <w:sz w:val="18"/>
                <w:szCs w:val="18"/>
                <w:lang w:val="hr-HR"/>
              </w:rPr>
              <w:t xml:space="preserve"> dogma </w:t>
            </w:r>
            <w:proofErr w:type="spellStart"/>
            <w:r>
              <w:rPr>
                <w:rFonts w:ascii="Merriweather" w:hAnsi="Merriweather" w:cs="Merriweather"/>
                <w:sz w:val="18"/>
                <w:szCs w:val="18"/>
                <w:lang w:val="hr-HR"/>
              </w:rPr>
              <w:t>which</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heavily</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impacted</w:t>
            </w:r>
            <w:proofErr w:type="spellEnd"/>
            <w:r>
              <w:rPr>
                <w:rFonts w:ascii="Merriweather" w:hAnsi="Merriweather" w:cs="Merriweather"/>
                <w:sz w:val="18"/>
                <w:szCs w:val="18"/>
                <w:lang w:val="hr-HR"/>
              </w:rPr>
              <w:t xml:space="preserve"> on </w:t>
            </w:r>
            <w:proofErr w:type="spellStart"/>
            <w:r>
              <w:rPr>
                <w:rFonts w:ascii="Merriweather" w:hAnsi="Merriweather" w:cs="Merriweather"/>
                <w:sz w:val="18"/>
                <w:szCs w:val="18"/>
                <w:lang w:val="hr-HR"/>
              </w:rPr>
              <w:t>the</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shaping</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of</w:t>
            </w:r>
            <w:proofErr w:type="spellEnd"/>
            <w:r>
              <w:rPr>
                <w:rFonts w:ascii="Merriweather" w:hAnsi="Merriweather" w:cs="Merriweather"/>
                <w:sz w:val="18"/>
                <w:szCs w:val="18"/>
                <w:lang w:val="hr-HR"/>
              </w:rPr>
              <w:t xml:space="preserve"> Irish </w:t>
            </w:r>
            <w:proofErr w:type="spellStart"/>
            <w:r>
              <w:rPr>
                <w:rFonts w:ascii="Merriweather" w:hAnsi="Merriweather" w:cs="Merriweather"/>
                <w:sz w:val="18"/>
                <w:szCs w:val="18"/>
                <w:lang w:val="hr-HR"/>
              </w:rPr>
              <w:t>womanhood</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and</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woman's</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identity</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throughout</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the</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last</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century</w:t>
            </w:r>
            <w:proofErr w:type="spellEnd"/>
            <w:r>
              <w:rPr>
                <w:rFonts w:ascii="Merriweather" w:hAnsi="Merriweather" w:cs="Merriweather"/>
                <w:sz w:val="18"/>
                <w:szCs w:val="18"/>
                <w:lang w:val="hr-HR"/>
              </w:rPr>
              <w:t xml:space="preserve">. How </w:t>
            </w:r>
            <w:proofErr w:type="spellStart"/>
            <w:r>
              <w:rPr>
                <w:rFonts w:ascii="Merriweather" w:hAnsi="Merriweather" w:cs="Merriweather"/>
                <w:sz w:val="18"/>
                <w:szCs w:val="18"/>
                <w:lang w:val="hr-HR"/>
              </w:rPr>
              <w:t>the</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selected</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authors</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tackle</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the</w:t>
            </w:r>
            <w:proofErr w:type="spellEnd"/>
            <w:r>
              <w:rPr>
                <w:rFonts w:ascii="Merriweather" w:hAnsi="Merriweather" w:cs="Merriweather"/>
                <w:sz w:val="18"/>
                <w:szCs w:val="18"/>
                <w:lang w:val="hr-HR"/>
              </w:rPr>
              <w:t xml:space="preserve"> ideal </w:t>
            </w:r>
            <w:proofErr w:type="spellStart"/>
            <w:r>
              <w:rPr>
                <w:rFonts w:ascii="Merriweather" w:hAnsi="Merriweather" w:cs="Merriweather"/>
                <w:sz w:val="18"/>
                <w:szCs w:val="18"/>
                <w:lang w:val="hr-HR"/>
              </w:rPr>
              <w:t>of</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womanhood</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the</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female</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body</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and</w:t>
            </w:r>
            <w:proofErr w:type="spellEnd"/>
            <w:r>
              <w:rPr>
                <w:rFonts w:ascii="Merriweather" w:hAnsi="Merriweather" w:cs="Merriweather"/>
                <w:sz w:val="18"/>
                <w:szCs w:val="18"/>
                <w:lang w:val="hr-HR"/>
              </w:rPr>
              <w:t xml:space="preserve"> (a)</w:t>
            </w:r>
            <w:proofErr w:type="spellStart"/>
            <w:r>
              <w:rPr>
                <w:rFonts w:ascii="Merriweather" w:hAnsi="Merriweather" w:cs="Merriweather"/>
                <w:sz w:val="18"/>
                <w:szCs w:val="18"/>
                <w:lang w:val="hr-HR"/>
              </w:rPr>
              <w:t>sexuality</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embodied</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in</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the</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unattainable</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Virgin</w:t>
            </w:r>
            <w:proofErr w:type="spellEnd"/>
            <w:r>
              <w:rPr>
                <w:rFonts w:ascii="Merriweather" w:hAnsi="Merriweather" w:cs="Merriweather"/>
                <w:sz w:val="18"/>
                <w:szCs w:val="18"/>
                <w:lang w:val="hr-HR"/>
              </w:rPr>
              <w:t xml:space="preserve"> Mary, how </w:t>
            </w:r>
            <w:proofErr w:type="spellStart"/>
            <w:r>
              <w:rPr>
                <w:rFonts w:ascii="Merriweather" w:hAnsi="Merriweather" w:cs="Merriweather"/>
                <w:sz w:val="18"/>
                <w:szCs w:val="18"/>
                <w:lang w:val="hr-HR"/>
              </w:rPr>
              <w:t>they</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see</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the</w:t>
            </w:r>
            <w:proofErr w:type="spellEnd"/>
            <w:r>
              <w:rPr>
                <w:rFonts w:ascii="Merriweather" w:hAnsi="Merriweather" w:cs="Merriweather"/>
                <w:sz w:val="18"/>
                <w:szCs w:val="18"/>
                <w:lang w:val="hr-HR"/>
              </w:rPr>
              <w:t xml:space="preserve"> role </w:t>
            </w:r>
            <w:proofErr w:type="spellStart"/>
            <w:r>
              <w:rPr>
                <w:rFonts w:ascii="Merriweather" w:hAnsi="Merriweather" w:cs="Merriweather"/>
                <w:sz w:val="18"/>
                <w:szCs w:val="18"/>
                <w:lang w:val="hr-HR"/>
              </w:rPr>
              <w:t>of</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woman</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in</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the</w:t>
            </w:r>
            <w:proofErr w:type="spellEnd"/>
            <w:r>
              <w:rPr>
                <w:rFonts w:ascii="Merriweather" w:hAnsi="Merriweather" w:cs="Merriweather"/>
                <w:sz w:val="18"/>
                <w:szCs w:val="18"/>
                <w:lang w:val="hr-HR"/>
              </w:rPr>
              <w:t xml:space="preserve"> Irish </w:t>
            </w:r>
            <w:proofErr w:type="spellStart"/>
            <w:r>
              <w:rPr>
                <w:rFonts w:ascii="Merriweather" w:hAnsi="Merriweather" w:cs="Merriweather"/>
                <w:sz w:val="18"/>
                <w:szCs w:val="18"/>
                <w:lang w:val="hr-HR"/>
              </w:rPr>
              <w:t>family</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and</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within</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the</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confines</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of</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the</w:t>
            </w:r>
            <w:proofErr w:type="spellEnd"/>
            <w:r>
              <w:rPr>
                <w:rFonts w:ascii="Merriweather" w:hAnsi="Merriweather" w:cs="Merriweather"/>
                <w:sz w:val="18"/>
                <w:szCs w:val="18"/>
                <w:lang w:val="hr-HR"/>
              </w:rPr>
              <w:t xml:space="preserve"> Irish </w:t>
            </w:r>
            <w:proofErr w:type="spellStart"/>
            <w:r>
              <w:rPr>
                <w:rFonts w:ascii="Merriweather" w:hAnsi="Merriweather" w:cs="Merriweather"/>
                <w:sz w:val="18"/>
                <w:szCs w:val="18"/>
                <w:lang w:val="hr-HR"/>
              </w:rPr>
              <w:t>Catholicism</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and</w:t>
            </w:r>
            <w:proofErr w:type="spellEnd"/>
            <w:r>
              <w:rPr>
                <w:rFonts w:ascii="Merriweather" w:hAnsi="Merriweather" w:cs="Merriweather"/>
                <w:sz w:val="18"/>
                <w:szCs w:val="18"/>
                <w:lang w:val="hr-HR"/>
              </w:rPr>
              <w:t xml:space="preserve"> to </w:t>
            </w:r>
            <w:proofErr w:type="spellStart"/>
            <w:r>
              <w:rPr>
                <w:rFonts w:ascii="Merriweather" w:hAnsi="Merriweather" w:cs="Merriweather"/>
                <w:sz w:val="18"/>
                <w:szCs w:val="18"/>
                <w:lang w:val="hr-HR"/>
              </w:rPr>
              <w:t>what</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extent</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their</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novels</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mirror</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the</w:t>
            </w:r>
            <w:proofErr w:type="spellEnd"/>
            <w:r>
              <w:rPr>
                <w:rFonts w:ascii="Merriweather" w:hAnsi="Merriweather" w:cs="Merriweather"/>
                <w:sz w:val="18"/>
                <w:szCs w:val="18"/>
                <w:lang w:val="hr-HR"/>
              </w:rPr>
              <w:t xml:space="preserve"> period </w:t>
            </w:r>
            <w:proofErr w:type="spellStart"/>
            <w:r>
              <w:rPr>
                <w:rFonts w:ascii="Merriweather" w:hAnsi="Merriweather" w:cs="Merriweather"/>
                <w:sz w:val="18"/>
                <w:szCs w:val="18"/>
                <w:lang w:val="hr-HR"/>
              </w:rPr>
              <w:t>in</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which</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they</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were</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written</w:t>
            </w:r>
            <w:proofErr w:type="spellEnd"/>
            <w:r>
              <w:rPr>
                <w:rFonts w:ascii="Merriweather" w:hAnsi="Merriweather" w:cs="Merriweather"/>
                <w:sz w:val="18"/>
                <w:szCs w:val="18"/>
                <w:lang w:val="hr-HR"/>
              </w:rPr>
              <w:t xml:space="preserve"> are </w:t>
            </w:r>
            <w:proofErr w:type="spellStart"/>
            <w:r>
              <w:rPr>
                <w:rFonts w:ascii="Merriweather" w:hAnsi="Merriweather" w:cs="Merriweather"/>
                <w:sz w:val="18"/>
                <w:szCs w:val="18"/>
                <w:lang w:val="hr-HR"/>
              </w:rPr>
              <w:t>the</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main</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issue</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swhich</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lie</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in</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the</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focus</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of</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the</w:t>
            </w:r>
            <w:proofErr w:type="spellEnd"/>
            <w:r>
              <w:rPr>
                <w:rFonts w:ascii="Merriweather" w:hAnsi="Merriweather" w:cs="Merriweather"/>
                <w:sz w:val="18"/>
                <w:szCs w:val="18"/>
                <w:lang w:val="hr-HR"/>
              </w:rPr>
              <w:t xml:space="preserve"> </w:t>
            </w:r>
            <w:proofErr w:type="spellStart"/>
            <w:r>
              <w:rPr>
                <w:rFonts w:ascii="Merriweather" w:hAnsi="Merriweather" w:cs="Merriweather"/>
                <w:sz w:val="18"/>
                <w:szCs w:val="18"/>
                <w:lang w:val="hr-HR"/>
              </w:rPr>
              <w:t>course</w:t>
            </w:r>
            <w:proofErr w:type="spellEnd"/>
            <w:r>
              <w:rPr>
                <w:rFonts w:ascii="Merriweather" w:hAnsi="Merriweather" w:cs="Merriweather"/>
                <w:sz w:val="18"/>
                <w:szCs w:val="18"/>
                <w:lang w:val="hr-HR"/>
              </w:rPr>
              <w:t xml:space="preserve">. </w:t>
            </w:r>
            <w:r>
              <w:rPr>
                <w:rFonts w:ascii="Merriweather" w:eastAsia="Batang" w:hAnsi="Merriweather" w:cs="Merriweather"/>
                <w:sz w:val="18"/>
                <w:szCs w:val="18"/>
              </w:rPr>
              <w:t xml:space="preserve">We’ll be reading, </w:t>
            </w:r>
            <w:proofErr w:type="spellStart"/>
            <w:r>
              <w:rPr>
                <w:rFonts w:ascii="Merriweather" w:eastAsia="Batang" w:hAnsi="Merriweather" w:cs="Merriweather"/>
                <w:sz w:val="18"/>
                <w:szCs w:val="18"/>
              </w:rPr>
              <w:t>analyzing</w:t>
            </w:r>
            <w:proofErr w:type="spellEnd"/>
            <w:r>
              <w:rPr>
                <w:rFonts w:ascii="Merriweather" w:eastAsia="Batang" w:hAnsi="Merriweather" w:cs="Merriweather"/>
                <w:sz w:val="18"/>
                <w:szCs w:val="18"/>
              </w:rPr>
              <w:t xml:space="preserve"> and discussing the selected texts (Kate O’Brien, Edna O’Brien, Emma Donoghue, Emer Martin, Anne Enright and others) in the context of feminist theory, post-colonial and Irish studies etc.    </w:t>
            </w:r>
          </w:p>
        </w:tc>
      </w:tr>
      <w:tr w:rsidR="006F50B6" w14:paraId="3ABC8CF0" w14:textId="77777777">
        <w:tc>
          <w:tcPr>
            <w:tcW w:w="1485" w:type="dxa"/>
            <w:shd w:val="clear" w:color="auto" w:fill="F2F2F2"/>
          </w:tcPr>
          <w:p w14:paraId="698A8499"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Course content</w:t>
            </w:r>
          </w:p>
        </w:tc>
        <w:tc>
          <w:tcPr>
            <w:tcW w:w="7803" w:type="dxa"/>
            <w:gridSpan w:val="23"/>
          </w:tcPr>
          <w:p w14:paraId="020DE11D" w14:textId="77777777" w:rsidR="006F50B6" w:rsidRDefault="00AE106B">
            <w:pPr>
              <w:tabs>
                <w:tab w:val="left" w:pos="1218"/>
              </w:tabs>
              <w:spacing w:before="0" w:after="0"/>
              <w:rPr>
                <w:rFonts w:ascii="Merriweather" w:eastAsia="MS Gothic" w:hAnsi="Merriweather" w:cs="Merriweather"/>
                <w:sz w:val="18"/>
                <w:szCs w:val="18"/>
              </w:rPr>
            </w:pPr>
            <w:r>
              <w:rPr>
                <w:rFonts w:ascii="Merriweather" w:eastAsia="MS Gothic" w:hAnsi="Merriweather" w:cs="Merriweather"/>
                <w:sz w:val="18"/>
                <w:szCs w:val="18"/>
              </w:rPr>
              <w:t xml:space="preserve">1) </w:t>
            </w:r>
            <w:r>
              <w:rPr>
                <w:rFonts w:ascii="Merriweather" w:eastAsiaTheme="minorHAnsi" w:hAnsi="Merriweather" w:cs="Merriweather"/>
                <w:sz w:val="18"/>
                <w:szCs w:val="18"/>
                <w:lang w:val="en-US"/>
              </w:rPr>
              <w:t>Course overview / theoretical approaches to the selected body of texts; primary and secondary bibliography</w:t>
            </w:r>
          </w:p>
          <w:p w14:paraId="6981CEDA" w14:textId="77777777" w:rsidR="006F50B6" w:rsidRDefault="00AE106B">
            <w:pPr>
              <w:tabs>
                <w:tab w:val="left" w:pos="1218"/>
              </w:tabs>
              <w:spacing w:before="0" w:after="0"/>
              <w:rPr>
                <w:rFonts w:ascii="Merriweather" w:eastAsiaTheme="minorHAnsi" w:hAnsi="Merriweather" w:cs="Merriweather"/>
                <w:sz w:val="18"/>
                <w:szCs w:val="18"/>
                <w:lang w:val="en-US"/>
              </w:rPr>
            </w:pPr>
            <w:r>
              <w:rPr>
                <w:rFonts w:ascii="Merriweather" w:eastAsia="MS Gothic" w:hAnsi="Merriweather" w:cs="Merriweather"/>
                <w:sz w:val="18"/>
                <w:szCs w:val="18"/>
              </w:rPr>
              <w:t xml:space="preserve">2) </w:t>
            </w:r>
            <w:r>
              <w:rPr>
                <w:rFonts w:ascii="Merriweather" w:eastAsiaTheme="minorHAnsi" w:hAnsi="Merriweather" w:cs="Merriweather"/>
                <w:sz w:val="18"/>
                <w:szCs w:val="18"/>
                <w:lang w:val="en-US"/>
              </w:rPr>
              <w:t>20</w:t>
            </w:r>
            <w:r>
              <w:rPr>
                <w:rFonts w:ascii="Merriweather" w:eastAsiaTheme="minorHAnsi" w:hAnsi="Merriweather" w:cs="Merriweather"/>
                <w:sz w:val="18"/>
                <w:szCs w:val="18"/>
                <w:vertAlign w:val="superscript"/>
                <w:lang w:val="en-US"/>
              </w:rPr>
              <w:t>th</w:t>
            </w:r>
            <w:r>
              <w:rPr>
                <w:rFonts w:ascii="Merriweather" w:eastAsiaTheme="minorHAnsi" w:hAnsi="Merriweather" w:cs="Merriweather"/>
                <w:sz w:val="18"/>
                <w:szCs w:val="18"/>
                <w:lang w:val="en-US"/>
              </w:rPr>
              <w:t xml:space="preserve"> century Irish women’s writing in the context of a predominantly male-dominated Irish literary canon; issues and literary concerns</w:t>
            </w:r>
          </w:p>
          <w:p w14:paraId="33E97FAD" w14:textId="77777777" w:rsidR="006F50B6" w:rsidRDefault="00AE106B">
            <w:pPr>
              <w:tabs>
                <w:tab w:val="left" w:pos="1218"/>
              </w:tabs>
              <w:spacing w:before="0" w:after="0"/>
              <w:rPr>
                <w:rFonts w:ascii="Merriweather" w:eastAsia="MS Gothic" w:hAnsi="Merriweather" w:cs="Merriweather"/>
                <w:sz w:val="18"/>
                <w:szCs w:val="18"/>
              </w:rPr>
            </w:pPr>
            <w:r>
              <w:rPr>
                <w:rFonts w:ascii="Merriweather" w:eastAsiaTheme="minorHAnsi" w:hAnsi="Merriweather" w:cs="Merriweather"/>
                <w:sz w:val="18"/>
                <w:szCs w:val="18"/>
                <w:lang w:val="en-US"/>
              </w:rPr>
              <w:t>3) Kate O’Brien: taboo issues (homosexuality, adultery, venereal diseases, etc.); family and religion as ideological state apparatuses (Althusser) which determine Irish womanhood</w:t>
            </w:r>
          </w:p>
          <w:p w14:paraId="1FD3F1B5" w14:textId="77777777" w:rsidR="006F50B6" w:rsidRDefault="00AE106B">
            <w:pPr>
              <w:tabs>
                <w:tab w:val="left" w:pos="468"/>
              </w:tabs>
              <w:spacing w:before="0" w:after="0"/>
              <w:rPr>
                <w:rFonts w:ascii="Merriweather" w:eastAsiaTheme="minorHAnsi" w:hAnsi="Merriweather" w:cs="Merriweather"/>
                <w:sz w:val="18"/>
                <w:szCs w:val="18"/>
                <w:lang w:val="en-US"/>
              </w:rPr>
            </w:pPr>
            <w:r>
              <w:rPr>
                <w:rFonts w:ascii="Merriweather" w:eastAsia="MS Gothic" w:hAnsi="Merriweather" w:cs="Merriweather"/>
                <w:sz w:val="18"/>
                <w:szCs w:val="18"/>
              </w:rPr>
              <w:t xml:space="preserve">4) </w:t>
            </w:r>
            <w:r>
              <w:rPr>
                <w:rFonts w:ascii="Merriweather" w:eastAsiaTheme="minorHAnsi" w:hAnsi="Merriweather" w:cs="Merriweather"/>
                <w:sz w:val="18"/>
                <w:szCs w:val="18"/>
                <w:lang w:val="en-US"/>
              </w:rPr>
              <w:t>K. O’Brien: critique of Ireland’s state ideology in the early years of independency; fictional/ideal version of Catholicism</w:t>
            </w:r>
          </w:p>
          <w:p w14:paraId="20EC68C6" w14:textId="77777777" w:rsidR="006F50B6" w:rsidRDefault="00AE106B">
            <w:pPr>
              <w:tabs>
                <w:tab w:val="left" w:pos="468"/>
              </w:tabs>
              <w:spacing w:before="0" w:after="0"/>
              <w:rPr>
                <w:rFonts w:ascii="Merriweather" w:eastAsiaTheme="minorHAnsi" w:hAnsi="Merriweather" w:cs="Merriweather"/>
                <w:sz w:val="18"/>
                <w:szCs w:val="18"/>
                <w:lang w:val="en-US"/>
              </w:rPr>
            </w:pPr>
            <w:r>
              <w:rPr>
                <w:rFonts w:ascii="Merriweather" w:eastAsia="MS Gothic" w:hAnsi="Merriweather" w:cs="Merriweather"/>
                <w:sz w:val="18"/>
                <w:szCs w:val="18"/>
              </w:rPr>
              <w:t xml:space="preserve">5) </w:t>
            </w:r>
            <w:r>
              <w:rPr>
                <w:rFonts w:ascii="Merriweather" w:eastAsiaTheme="minorHAnsi" w:hAnsi="Merriweather" w:cs="Merriweather"/>
                <w:sz w:val="18"/>
                <w:szCs w:val="18"/>
                <w:lang w:val="en-US"/>
              </w:rPr>
              <w:t xml:space="preserve">Edna O’Brien: </w:t>
            </w:r>
            <w:r>
              <w:rPr>
                <w:rFonts w:ascii="Merriweather" w:eastAsiaTheme="minorHAnsi" w:hAnsi="Merriweather" w:cs="Merriweather"/>
                <w:i/>
                <w:sz w:val="18"/>
                <w:szCs w:val="18"/>
                <w:lang w:val="en-US"/>
              </w:rPr>
              <w:t>The Country Girls Trilogy</w:t>
            </w:r>
            <w:r>
              <w:rPr>
                <w:rFonts w:ascii="Merriweather" w:eastAsiaTheme="minorHAnsi" w:hAnsi="Merriweather" w:cs="Merriweather"/>
                <w:sz w:val="18"/>
                <w:szCs w:val="18"/>
                <w:lang w:val="en-US"/>
              </w:rPr>
              <w:t xml:space="preserve"> (Part I); ‘sexually graphic fiction’; banned novels; subverting Irish state/church/family; Joycean exile of the author; pioneering works on the Irish literary scene coinciding with the second wave of feminism;</w:t>
            </w:r>
          </w:p>
          <w:p w14:paraId="287C3A5D" w14:textId="77777777" w:rsidR="006F50B6" w:rsidRDefault="00AE106B">
            <w:pPr>
              <w:tabs>
                <w:tab w:val="left" w:pos="468"/>
              </w:tabs>
              <w:spacing w:before="0" w:after="0"/>
              <w:rPr>
                <w:rFonts w:ascii="Merriweather" w:eastAsiaTheme="minorHAnsi" w:hAnsi="Merriweather" w:cs="Merriweather"/>
                <w:sz w:val="18"/>
                <w:szCs w:val="18"/>
                <w:lang w:val="en-US"/>
              </w:rPr>
            </w:pPr>
            <w:r>
              <w:rPr>
                <w:rFonts w:ascii="Merriweather" w:eastAsia="MS Gothic" w:hAnsi="Merriweather" w:cs="Merriweather"/>
                <w:sz w:val="18"/>
                <w:szCs w:val="18"/>
              </w:rPr>
              <w:t>6)</w:t>
            </w:r>
            <w:r>
              <w:rPr>
                <w:rFonts w:ascii="Merriweather" w:eastAsiaTheme="minorHAnsi" w:hAnsi="Merriweather" w:cs="Merriweather"/>
                <w:sz w:val="18"/>
                <w:szCs w:val="18"/>
                <w:lang w:val="en-US"/>
              </w:rPr>
              <w:t xml:space="preserve"> E. O’Brien: </w:t>
            </w:r>
            <w:r>
              <w:rPr>
                <w:rFonts w:ascii="Merriweather" w:eastAsiaTheme="minorHAnsi" w:hAnsi="Merriweather" w:cs="Merriweather"/>
                <w:i/>
                <w:sz w:val="18"/>
                <w:szCs w:val="18"/>
                <w:lang w:val="en-US"/>
              </w:rPr>
              <w:t>The Country Girls Trilogy</w:t>
            </w:r>
            <w:r>
              <w:rPr>
                <w:rFonts w:ascii="Merriweather" w:eastAsiaTheme="minorHAnsi" w:hAnsi="Merriweather" w:cs="Merriweather"/>
                <w:sz w:val="18"/>
                <w:szCs w:val="18"/>
                <w:lang w:val="en-US"/>
              </w:rPr>
              <w:t xml:space="preserve"> (Part II and III)</w:t>
            </w:r>
          </w:p>
          <w:p w14:paraId="40D7D1BC" w14:textId="77777777" w:rsidR="006F50B6" w:rsidRDefault="00AE106B">
            <w:pPr>
              <w:tabs>
                <w:tab w:val="left" w:pos="468"/>
              </w:tabs>
              <w:spacing w:before="0" w:after="0"/>
              <w:rPr>
                <w:rFonts w:ascii="Merriweather" w:eastAsiaTheme="minorHAnsi" w:hAnsi="Merriweather" w:cs="Merriweather"/>
                <w:sz w:val="18"/>
                <w:szCs w:val="18"/>
                <w:lang w:val="en-US"/>
              </w:rPr>
            </w:pPr>
            <w:r>
              <w:rPr>
                <w:rFonts w:ascii="Merriweather" w:eastAsia="MS Gothic" w:hAnsi="Merriweather" w:cs="Merriweather"/>
                <w:sz w:val="18"/>
                <w:szCs w:val="18"/>
              </w:rPr>
              <w:t xml:space="preserve">7) </w:t>
            </w:r>
            <w:r>
              <w:rPr>
                <w:rFonts w:ascii="Merriweather" w:eastAsiaTheme="minorHAnsi" w:hAnsi="Merriweather" w:cs="Merriweather"/>
                <w:sz w:val="18"/>
                <w:szCs w:val="18"/>
                <w:lang w:val="en-US"/>
              </w:rPr>
              <w:t xml:space="preserve">E. O’Brien; After </w:t>
            </w:r>
            <w:r>
              <w:rPr>
                <w:rFonts w:ascii="Merriweather" w:eastAsiaTheme="minorHAnsi" w:hAnsi="Merriweather" w:cs="Merriweather"/>
                <w:i/>
                <w:sz w:val="18"/>
                <w:szCs w:val="18"/>
                <w:lang w:val="en-US"/>
              </w:rPr>
              <w:t>The Trilogy</w:t>
            </w:r>
            <w:r>
              <w:rPr>
                <w:rFonts w:ascii="Merriweather" w:eastAsiaTheme="minorHAnsi" w:hAnsi="Merriweather" w:cs="Merriweather"/>
                <w:sz w:val="18"/>
                <w:szCs w:val="18"/>
                <w:lang w:val="en-US"/>
              </w:rPr>
              <w:t>; O’Brien’s influence and works in the last part of the 20</w:t>
            </w:r>
            <w:r>
              <w:rPr>
                <w:rFonts w:ascii="Merriweather" w:eastAsiaTheme="minorHAnsi" w:hAnsi="Merriweather" w:cs="Merriweather"/>
                <w:sz w:val="18"/>
                <w:szCs w:val="18"/>
                <w:vertAlign w:val="superscript"/>
                <w:lang w:val="en-US"/>
              </w:rPr>
              <w:t>th</w:t>
            </w:r>
            <w:r>
              <w:rPr>
                <w:rFonts w:ascii="Merriweather" w:eastAsiaTheme="minorHAnsi" w:hAnsi="Merriweather" w:cs="Merriweather"/>
                <w:sz w:val="18"/>
                <w:szCs w:val="18"/>
                <w:lang w:val="en-US"/>
              </w:rPr>
              <w:t xml:space="preserve"> century and the 21</w:t>
            </w:r>
            <w:r>
              <w:rPr>
                <w:rFonts w:ascii="Merriweather" w:eastAsiaTheme="minorHAnsi" w:hAnsi="Merriweather" w:cs="Merriweather"/>
                <w:sz w:val="18"/>
                <w:szCs w:val="18"/>
                <w:vertAlign w:val="superscript"/>
                <w:lang w:val="en-US"/>
              </w:rPr>
              <w:t>st</w:t>
            </w:r>
            <w:r>
              <w:rPr>
                <w:rFonts w:ascii="Merriweather" w:eastAsiaTheme="minorHAnsi" w:hAnsi="Merriweather" w:cs="Merriweather"/>
                <w:sz w:val="18"/>
                <w:szCs w:val="18"/>
                <w:lang w:val="en-US"/>
              </w:rPr>
              <w:t xml:space="preserve"> centuries; politically-oriented themes</w:t>
            </w:r>
          </w:p>
          <w:p w14:paraId="3295EBDE" w14:textId="77777777" w:rsidR="006F50B6" w:rsidRDefault="00AE106B">
            <w:pPr>
              <w:tabs>
                <w:tab w:val="left" w:pos="1218"/>
              </w:tabs>
              <w:spacing w:before="0" w:after="0"/>
              <w:rPr>
                <w:rFonts w:ascii="Merriweather" w:eastAsia="MS Gothic" w:hAnsi="Merriweather" w:cs="Merriweather"/>
                <w:sz w:val="18"/>
                <w:szCs w:val="18"/>
              </w:rPr>
            </w:pPr>
            <w:r>
              <w:rPr>
                <w:rFonts w:ascii="Merriweather" w:eastAsia="MS Gothic" w:hAnsi="Merriweather" w:cs="Merriweather"/>
                <w:sz w:val="18"/>
                <w:szCs w:val="18"/>
              </w:rPr>
              <w:lastRenderedPageBreak/>
              <w:t>8)</w:t>
            </w:r>
            <w:r>
              <w:rPr>
                <w:rFonts w:ascii="Merriweather" w:eastAsiaTheme="minorHAnsi" w:hAnsi="Merriweather" w:cs="Merriweather"/>
                <w:sz w:val="18"/>
                <w:szCs w:val="18"/>
                <w:lang w:val="en-US"/>
              </w:rPr>
              <w:t xml:space="preserve"> Film screening: </w:t>
            </w:r>
            <w:r>
              <w:rPr>
                <w:rFonts w:ascii="Merriweather" w:eastAsiaTheme="minorHAnsi" w:hAnsi="Merriweather" w:cs="Merriweather"/>
                <w:i/>
                <w:sz w:val="18"/>
                <w:szCs w:val="18"/>
                <w:lang w:val="en-US"/>
              </w:rPr>
              <w:t>Brooklyn</w:t>
            </w:r>
            <w:r>
              <w:rPr>
                <w:rFonts w:ascii="Merriweather" w:eastAsiaTheme="minorHAnsi" w:hAnsi="Merriweather" w:cs="Merriweather"/>
                <w:sz w:val="18"/>
                <w:szCs w:val="18"/>
                <w:lang w:val="en-US"/>
              </w:rPr>
              <w:t xml:space="preserve"> (2016); discussion</w:t>
            </w:r>
          </w:p>
          <w:p w14:paraId="3C8683EF" w14:textId="77777777" w:rsidR="006F50B6" w:rsidRDefault="00AE106B">
            <w:pPr>
              <w:tabs>
                <w:tab w:val="left" w:pos="468"/>
              </w:tabs>
              <w:spacing w:before="0" w:after="0"/>
              <w:rPr>
                <w:rFonts w:ascii="Merriweather" w:eastAsia="Batang" w:hAnsi="Merriweather" w:cs="Merriweather"/>
                <w:sz w:val="18"/>
                <w:szCs w:val="18"/>
                <w:lang w:val="en-US"/>
              </w:rPr>
            </w:pPr>
            <w:r>
              <w:rPr>
                <w:rFonts w:ascii="Merriweather" w:eastAsia="MS Gothic" w:hAnsi="Merriweather" w:cs="Merriweather"/>
                <w:sz w:val="18"/>
                <w:szCs w:val="18"/>
              </w:rPr>
              <w:t>9)</w:t>
            </w:r>
            <w:r>
              <w:rPr>
                <w:rFonts w:ascii="Merriweather" w:eastAsia="Batang" w:hAnsi="Merriweather" w:cs="Merriweather"/>
                <w:sz w:val="18"/>
                <w:szCs w:val="18"/>
                <w:lang w:val="en-US"/>
              </w:rPr>
              <w:t xml:space="preserve"> The nineties; more universal concerns; ‘typical’ Irish issues less emphasized; more wider and global context; ‘sex and drugs and rock’n’roll’ replacing the old Irish totems of Land, Nationality and Catholicism (O’Toole)</w:t>
            </w:r>
          </w:p>
          <w:p w14:paraId="0F802AF7" w14:textId="77777777" w:rsidR="006F50B6" w:rsidRDefault="00AE106B">
            <w:pPr>
              <w:tabs>
                <w:tab w:val="left" w:pos="468"/>
              </w:tabs>
              <w:spacing w:before="0" w:after="0"/>
              <w:rPr>
                <w:rFonts w:ascii="Merriweather" w:eastAsiaTheme="minorHAnsi" w:hAnsi="Merriweather" w:cs="Merriweather"/>
                <w:sz w:val="18"/>
                <w:szCs w:val="18"/>
                <w:lang w:val="en-US"/>
              </w:rPr>
            </w:pPr>
            <w:r>
              <w:rPr>
                <w:rFonts w:ascii="Merriweather" w:eastAsia="MS Gothic" w:hAnsi="Merriweather" w:cs="Merriweather"/>
                <w:sz w:val="18"/>
                <w:szCs w:val="18"/>
              </w:rPr>
              <w:t>10)</w:t>
            </w:r>
            <w:r>
              <w:rPr>
                <w:rFonts w:ascii="Merriweather" w:eastAsiaTheme="minorHAnsi" w:hAnsi="Merriweather" w:cs="Merriweather"/>
                <w:sz w:val="18"/>
                <w:szCs w:val="18"/>
                <w:lang w:val="en-US"/>
              </w:rPr>
              <w:t xml:space="preserve"> Coming-of-age / 'coming-out novel'; voicing of homosexuality and homosexual relationships; Emma Donoghue; lesbian novels; voicing the Other and </w:t>
            </w:r>
            <w:r>
              <w:rPr>
                <w:rFonts w:ascii="Merriweather" w:eastAsia="Batang" w:hAnsi="Merriweather" w:cs="Merriweather"/>
                <w:sz w:val="18"/>
                <w:szCs w:val="18"/>
                <w:lang w:val="en-US"/>
              </w:rPr>
              <w:t>challenging “the ‘brainwashed with heterosexuality’ traditional Irish culture” (Jeffers)</w:t>
            </w:r>
          </w:p>
          <w:p w14:paraId="42FCEF9E" w14:textId="77777777" w:rsidR="006F50B6" w:rsidRDefault="00AE106B">
            <w:pPr>
              <w:tabs>
                <w:tab w:val="left" w:pos="468"/>
              </w:tabs>
              <w:spacing w:before="0" w:after="0"/>
              <w:rPr>
                <w:rFonts w:ascii="Merriweather" w:eastAsiaTheme="minorHAnsi" w:hAnsi="Merriweather" w:cs="Merriweather"/>
                <w:sz w:val="18"/>
                <w:szCs w:val="18"/>
                <w:lang w:val="en-US"/>
              </w:rPr>
            </w:pPr>
            <w:r>
              <w:rPr>
                <w:rFonts w:ascii="Merriweather" w:eastAsia="MS Gothic" w:hAnsi="Merriweather" w:cs="Merriweather"/>
                <w:sz w:val="18"/>
                <w:szCs w:val="18"/>
              </w:rPr>
              <w:t xml:space="preserve">11) </w:t>
            </w:r>
            <w:r>
              <w:rPr>
                <w:rFonts w:ascii="Merriweather" w:eastAsiaTheme="minorHAnsi" w:hAnsi="Merriweather" w:cs="Merriweather"/>
                <w:sz w:val="18"/>
                <w:szCs w:val="18"/>
                <w:lang w:val="en-US"/>
              </w:rPr>
              <w:t>Emer Martin, new concepts of Irish diaspora in the globalized world at the turn of the 21</w:t>
            </w:r>
            <w:r>
              <w:rPr>
                <w:rFonts w:ascii="Merriweather" w:eastAsiaTheme="minorHAnsi" w:hAnsi="Merriweather" w:cs="Merriweather"/>
                <w:sz w:val="18"/>
                <w:szCs w:val="18"/>
                <w:vertAlign w:val="superscript"/>
                <w:lang w:val="en-US"/>
              </w:rPr>
              <w:t>st</w:t>
            </w:r>
            <w:r>
              <w:rPr>
                <w:rFonts w:ascii="Merriweather" w:eastAsiaTheme="minorHAnsi" w:hAnsi="Merriweather" w:cs="Merriweather"/>
                <w:sz w:val="18"/>
                <w:szCs w:val="18"/>
                <w:lang w:val="en-US"/>
              </w:rPr>
              <w:t xml:space="preserve"> century; the decline of the traditional Irish family</w:t>
            </w:r>
          </w:p>
          <w:p w14:paraId="7C81487A" w14:textId="77777777" w:rsidR="006F50B6" w:rsidRDefault="00AE106B">
            <w:pPr>
              <w:tabs>
                <w:tab w:val="left" w:pos="468"/>
              </w:tabs>
              <w:autoSpaceDE w:val="0"/>
              <w:autoSpaceDN w:val="0"/>
              <w:adjustRightInd w:val="0"/>
              <w:spacing w:before="0" w:after="0"/>
              <w:rPr>
                <w:rFonts w:ascii="Merriweather" w:eastAsia="Times New Roman" w:hAnsi="Merriweather" w:cs="Merriweather"/>
                <w:i/>
                <w:iCs/>
                <w:sz w:val="18"/>
                <w:szCs w:val="18"/>
                <w:lang w:val="hr-HR" w:eastAsia="hr-HR"/>
              </w:rPr>
            </w:pPr>
            <w:r>
              <w:rPr>
                <w:rFonts w:ascii="Merriweather" w:eastAsia="MS Gothic" w:hAnsi="Merriweather" w:cs="Merriweather"/>
                <w:sz w:val="18"/>
                <w:szCs w:val="18"/>
              </w:rPr>
              <w:t xml:space="preserve">12) </w:t>
            </w:r>
            <w:proofErr w:type="spellStart"/>
            <w:r>
              <w:rPr>
                <w:rFonts w:ascii="Merriweather" w:eastAsia="Times New Roman" w:hAnsi="Merriweather" w:cs="Merriweather"/>
                <w:sz w:val="18"/>
                <w:szCs w:val="18"/>
                <w:lang w:val="hr-HR" w:eastAsia="hr-HR"/>
              </w:rPr>
              <w:t>Emer</w:t>
            </w:r>
            <w:proofErr w:type="spellEnd"/>
            <w:r>
              <w:rPr>
                <w:rFonts w:ascii="Merriweather" w:eastAsia="Times New Roman" w:hAnsi="Merriweather" w:cs="Merriweather"/>
                <w:sz w:val="18"/>
                <w:szCs w:val="18"/>
                <w:lang w:val="hr-HR" w:eastAsia="hr-HR"/>
              </w:rPr>
              <w:t xml:space="preserve"> Martin, </w:t>
            </w:r>
            <w:proofErr w:type="spellStart"/>
            <w:r>
              <w:rPr>
                <w:rFonts w:ascii="Merriweather" w:eastAsia="Times New Roman" w:hAnsi="Merriweather" w:cs="Merriweather"/>
                <w:sz w:val="18"/>
                <w:szCs w:val="18"/>
                <w:lang w:val="hr-HR" w:eastAsia="hr-HR"/>
              </w:rPr>
              <w:t>globalization</w:t>
            </w:r>
            <w:proofErr w:type="spellEnd"/>
            <w:r>
              <w:rPr>
                <w:rFonts w:ascii="Merriweather" w:eastAsia="Times New Roman" w:hAnsi="Merriweather" w:cs="Merriweather"/>
                <w:sz w:val="18"/>
                <w:szCs w:val="18"/>
                <w:lang w:val="hr-HR" w:eastAsia="hr-HR"/>
              </w:rPr>
              <w:t xml:space="preserve"> </w:t>
            </w:r>
            <w:proofErr w:type="spellStart"/>
            <w:r>
              <w:rPr>
                <w:rFonts w:ascii="Merriweather" w:eastAsia="Times New Roman" w:hAnsi="Merriweather" w:cs="Merriweather"/>
                <w:sz w:val="18"/>
                <w:szCs w:val="18"/>
                <w:lang w:val="hr-HR" w:eastAsia="hr-HR"/>
              </w:rPr>
              <w:t>and</w:t>
            </w:r>
            <w:proofErr w:type="spellEnd"/>
            <w:r>
              <w:rPr>
                <w:rFonts w:ascii="Merriweather" w:eastAsia="Times New Roman" w:hAnsi="Merriweather" w:cs="Merriweather"/>
                <w:sz w:val="18"/>
                <w:szCs w:val="18"/>
                <w:lang w:val="hr-HR" w:eastAsia="hr-HR"/>
              </w:rPr>
              <w:t xml:space="preserve"> </w:t>
            </w:r>
            <w:proofErr w:type="spellStart"/>
            <w:r>
              <w:rPr>
                <w:rFonts w:ascii="Merriweather" w:eastAsia="Times New Roman" w:hAnsi="Merriweather" w:cs="Merriweather"/>
                <w:sz w:val="18"/>
                <w:szCs w:val="18"/>
                <w:lang w:val="hr-HR" w:eastAsia="hr-HR"/>
              </w:rPr>
              <w:t>consumerism</w:t>
            </w:r>
            <w:proofErr w:type="spellEnd"/>
            <w:r>
              <w:rPr>
                <w:rFonts w:ascii="Merriweather" w:eastAsia="Times New Roman" w:hAnsi="Merriweather" w:cs="Merriweather"/>
                <w:sz w:val="18"/>
                <w:szCs w:val="18"/>
                <w:lang w:val="hr-HR" w:eastAsia="hr-HR"/>
              </w:rPr>
              <w:t xml:space="preserve"> </w:t>
            </w:r>
            <w:proofErr w:type="spellStart"/>
            <w:r>
              <w:rPr>
                <w:rFonts w:ascii="Merriweather" w:eastAsia="Times New Roman" w:hAnsi="Merriweather" w:cs="Merriweather"/>
                <w:sz w:val="18"/>
                <w:szCs w:val="18"/>
                <w:lang w:val="hr-HR" w:eastAsia="hr-HR"/>
              </w:rPr>
              <w:t>in</w:t>
            </w:r>
            <w:proofErr w:type="spellEnd"/>
            <w:r>
              <w:rPr>
                <w:rFonts w:ascii="Merriweather" w:eastAsia="Times New Roman" w:hAnsi="Merriweather" w:cs="Merriweather"/>
                <w:sz w:val="18"/>
                <w:szCs w:val="18"/>
                <w:lang w:val="hr-HR" w:eastAsia="hr-HR"/>
              </w:rPr>
              <w:t xml:space="preserve"> </w:t>
            </w:r>
            <w:proofErr w:type="spellStart"/>
            <w:r>
              <w:rPr>
                <w:rFonts w:ascii="Merriweather" w:eastAsia="Times New Roman" w:hAnsi="Merriweather" w:cs="Merriweather"/>
                <w:sz w:val="18"/>
                <w:szCs w:val="18"/>
                <w:lang w:val="hr-HR" w:eastAsia="hr-HR"/>
              </w:rPr>
              <w:t>the</w:t>
            </w:r>
            <w:proofErr w:type="spellEnd"/>
            <w:r>
              <w:rPr>
                <w:rFonts w:ascii="Merriweather" w:eastAsia="Times New Roman" w:hAnsi="Merriweather" w:cs="Merriweather"/>
                <w:sz w:val="18"/>
                <w:szCs w:val="18"/>
                <w:lang w:val="hr-HR" w:eastAsia="hr-HR"/>
              </w:rPr>
              <w:t xml:space="preserve"> </w:t>
            </w:r>
            <w:proofErr w:type="spellStart"/>
            <w:r>
              <w:rPr>
                <w:rFonts w:ascii="Merriweather" w:eastAsia="Times New Roman" w:hAnsi="Merriweather" w:cs="Merriweather"/>
                <w:sz w:val="18"/>
                <w:szCs w:val="18"/>
                <w:lang w:val="hr-HR" w:eastAsia="hr-HR"/>
              </w:rPr>
              <w:t>chaos</w:t>
            </w:r>
            <w:proofErr w:type="spellEnd"/>
            <w:r>
              <w:rPr>
                <w:rFonts w:ascii="Merriweather" w:eastAsia="Times New Roman" w:hAnsi="Merriweather" w:cs="Merriweather"/>
                <w:sz w:val="18"/>
                <w:szCs w:val="18"/>
                <w:lang w:val="hr-HR" w:eastAsia="hr-HR"/>
              </w:rPr>
              <w:t xml:space="preserve"> </w:t>
            </w:r>
            <w:proofErr w:type="spellStart"/>
            <w:r>
              <w:rPr>
                <w:rFonts w:ascii="Merriweather" w:eastAsia="Times New Roman" w:hAnsi="Merriweather" w:cs="Merriweather"/>
                <w:sz w:val="18"/>
                <w:szCs w:val="18"/>
                <w:lang w:val="hr-HR" w:eastAsia="hr-HR"/>
              </w:rPr>
              <w:t>of</w:t>
            </w:r>
            <w:proofErr w:type="spellEnd"/>
            <w:r>
              <w:rPr>
                <w:rFonts w:ascii="Merriweather" w:eastAsia="Times New Roman" w:hAnsi="Merriweather" w:cs="Merriweather"/>
                <w:sz w:val="18"/>
                <w:szCs w:val="18"/>
                <w:lang w:val="hr-HR" w:eastAsia="hr-HR"/>
              </w:rPr>
              <w:t xml:space="preserve"> </w:t>
            </w:r>
            <w:proofErr w:type="spellStart"/>
            <w:r>
              <w:rPr>
                <w:rFonts w:ascii="Merriweather" w:eastAsia="Times New Roman" w:hAnsi="Merriweather" w:cs="Merriweather"/>
                <w:sz w:val="18"/>
                <w:szCs w:val="18"/>
                <w:lang w:val="hr-HR" w:eastAsia="hr-HR"/>
              </w:rPr>
              <w:t>the</w:t>
            </w:r>
            <w:proofErr w:type="spellEnd"/>
            <w:r>
              <w:rPr>
                <w:rFonts w:ascii="Merriweather" w:eastAsia="Times New Roman" w:hAnsi="Merriweather" w:cs="Merriweather"/>
                <w:sz w:val="18"/>
                <w:szCs w:val="18"/>
                <w:lang w:val="hr-HR" w:eastAsia="hr-HR"/>
              </w:rPr>
              <w:t xml:space="preserve"> post-</w:t>
            </w:r>
            <w:proofErr w:type="spellStart"/>
            <w:r>
              <w:rPr>
                <w:rFonts w:ascii="Merriweather" w:eastAsia="Times New Roman" w:hAnsi="Merriweather" w:cs="Merriweather"/>
                <w:sz w:val="18"/>
                <w:szCs w:val="18"/>
                <w:lang w:val="hr-HR" w:eastAsia="hr-HR"/>
              </w:rPr>
              <w:t>modern</w:t>
            </w:r>
            <w:proofErr w:type="spellEnd"/>
            <w:r>
              <w:rPr>
                <w:rFonts w:ascii="Merriweather" w:eastAsia="Times New Roman" w:hAnsi="Merriweather" w:cs="Merriweather"/>
                <w:sz w:val="18"/>
                <w:szCs w:val="18"/>
                <w:lang w:val="hr-HR" w:eastAsia="hr-HR"/>
              </w:rPr>
              <w:t xml:space="preserve"> </w:t>
            </w:r>
            <w:proofErr w:type="spellStart"/>
            <w:r>
              <w:rPr>
                <w:rFonts w:ascii="Merriweather" w:eastAsia="Times New Roman" w:hAnsi="Merriweather" w:cs="Merriweather"/>
                <w:sz w:val="18"/>
                <w:szCs w:val="18"/>
                <w:lang w:val="hr-HR" w:eastAsia="hr-HR"/>
              </w:rPr>
              <w:t>civilization</w:t>
            </w:r>
            <w:proofErr w:type="spellEnd"/>
            <w:r>
              <w:rPr>
                <w:rFonts w:ascii="Merriweather" w:eastAsia="Times New Roman" w:hAnsi="Merriweather" w:cs="Merriweather"/>
                <w:sz w:val="18"/>
                <w:szCs w:val="18"/>
                <w:lang w:val="hr-HR" w:eastAsia="hr-HR"/>
              </w:rPr>
              <w:t xml:space="preserve">; fluid </w:t>
            </w:r>
            <w:proofErr w:type="spellStart"/>
            <w:r>
              <w:rPr>
                <w:rFonts w:ascii="Merriweather" w:eastAsia="Times New Roman" w:hAnsi="Merriweather" w:cs="Merriweather"/>
                <w:sz w:val="18"/>
                <w:szCs w:val="18"/>
                <w:lang w:val="hr-HR" w:eastAsia="hr-HR"/>
              </w:rPr>
              <w:t>identity</w:t>
            </w:r>
            <w:proofErr w:type="spellEnd"/>
            <w:r>
              <w:rPr>
                <w:rFonts w:ascii="Merriweather" w:eastAsia="Times New Roman" w:hAnsi="Merriweather" w:cs="Merriweather"/>
                <w:sz w:val="18"/>
                <w:szCs w:val="18"/>
                <w:lang w:val="hr-HR" w:eastAsia="hr-HR"/>
              </w:rPr>
              <w:t xml:space="preserve">; </w:t>
            </w:r>
            <w:proofErr w:type="spellStart"/>
            <w:r>
              <w:rPr>
                <w:rFonts w:ascii="Merriweather" w:eastAsia="Times New Roman" w:hAnsi="Merriweather" w:cs="Merriweather"/>
                <w:sz w:val="18"/>
                <w:szCs w:val="18"/>
                <w:lang w:val="hr-HR" w:eastAsia="hr-HR"/>
              </w:rPr>
              <w:t>the</w:t>
            </w:r>
            <w:proofErr w:type="spellEnd"/>
            <w:r>
              <w:rPr>
                <w:rFonts w:ascii="Merriweather" w:eastAsia="Times New Roman" w:hAnsi="Merriweather" w:cs="Merriweather"/>
                <w:sz w:val="18"/>
                <w:szCs w:val="18"/>
                <w:lang w:val="hr-HR" w:eastAsia="hr-HR"/>
              </w:rPr>
              <w:t xml:space="preserve"> </w:t>
            </w:r>
            <w:proofErr w:type="spellStart"/>
            <w:r>
              <w:rPr>
                <w:rFonts w:ascii="Merriweather" w:eastAsia="Times New Roman" w:hAnsi="Merriweather" w:cs="Merriweather"/>
                <w:sz w:val="18"/>
                <w:szCs w:val="18"/>
                <w:lang w:val="hr-HR" w:eastAsia="hr-HR"/>
              </w:rPr>
              <w:t>decline</w:t>
            </w:r>
            <w:proofErr w:type="spellEnd"/>
            <w:r>
              <w:rPr>
                <w:rFonts w:ascii="Merriweather" w:eastAsia="Times New Roman" w:hAnsi="Merriweather" w:cs="Merriweather"/>
                <w:sz w:val="18"/>
                <w:szCs w:val="18"/>
                <w:lang w:val="hr-HR" w:eastAsia="hr-HR"/>
              </w:rPr>
              <w:t xml:space="preserve"> </w:t>
            </w:r>
            <w:proofErr w:type="spellStart"/>
            <w:r>
              <w:rPr>
                <w:rFonts w:ascii="Merriweather" w:eastAsia="Times New Roman" w:hAnsi="Merriweather" w:cs="Merriweather"/>
                <w:sz w:val="18"/>
                <w:szCs w:val="18"/>
                <w:lang w:val="hr-HR" w:eastAsia="hr-HR"/>
              </w:rPr>
              <w:t>of</w:t>
            </w:r>
            <w:proofErr w:type="spellEnd"/>
            <w:r>
              <w:rPr>
                <w:rFonts w:ascii="Merriweather" w:eastAsia="Times New Roman" w:hAnsi="Merriweather" w:cs="Merriweather"/>
                <w:sz w:val="18"/>
                <w:szCs w:val="18"/>
                <w:lang w:val="hr-HR" w:eastAsia="hr-HR"/>
              </w:rPr>
              <w:t xml:space="preserve"> Irish </w:t>
            </w:r>
            <w:proofErr w:type="spellStart"/>
            <w:r>
              <w:rPr>
                <w:rFonts w:ascii="Merriweather" w:eastAsia="Times New Roman" w:hAnsi="Merriweather" w:cs="Merriweather"/>
                <w:sz w:val="18"/>
                <w:szCs w:val="18"/>
                <w:lang w:val="hr-HR" w:eastAsia="hr-HR"/>
              </w:rPr>
              <w:t>identity</w:t>
            </w:r>
            <w:proofErr w:type="spellEnd"/>
            <w:r>
              <w:rPr>
                <w:rFonts w:ascii="Merriweather" w:eastAsia="Times New Roman" w:hAnsi="Merriweather" w:cs="Merriweather"/>
                <w:sz w:val="18"/>
                <w:szCs w:val="18"/>
                <w:lang w:val="hr-HR" w:eastAsia="hr-HR"/>
              </w:rPr>
              <w:t xml:space="preserve"> (</w:t>
            </w:r>
            <w:proofErr w:type="spellStart"/>
            <w:r>
              <w:rPr>
                <w:rFonts w:ascii="Merriweather" w:eastAsia="Times New Roman" w:hAnsi="Merriweather" w:cs="Merriweather"/>
                <w:sz w:val="18"/>
                <w:szCs w:val="18"/>
                <w:lang w:val="hr-HR" w:eastAsia="hr-HR"/>
              </w:rPr>
              <w:t>what</w:t>
            </w:r>
            <w:proofErr w:type="spellEnd"/>
            <w:r>
              <w:rPr>
                <w:rFonts w:ascii="Merriweather" w:eastAsia="Times New Roman" w:hAnsi="Merriweather" w:cs="Merriweather"/>
                <w:sz w:val="18"/>
                <w:szCs w:val="18"/>
                <w:lang w:val="hr-HR" w:eastAsia="hr-HR"/>
              </w:rPr>
              <w:t xml:space="preserve"> </w:t>
            </w:r>
            <w:proofErr w:type="spellStart"/>
            <w:r>
              <w:rPr>
                <w:rFonts w:ascii="Merriweather" w:eastAsia="Times New Roman" w:hAnsi="Merriweather" w:cs="Merriweather"/>
                <w:sz w:val="18"/>
                <w:szCs w:val="18"/>
                <w:lang w:val="hr-HR" w:eastAsia="hr-HR"/>
              </w:rPr>
              <w:t>does</w:t>
            </w:r>
            <w:proofErr w:type="spellEnd"/>
            <w:r>
              <w:rPr>
                <w:rFonts w:ascii="Merriweather" w:eastAsia="Times New Roman" w:hAnsi="Merriweather" w:cs="Merriweather"/>
                <w:sz w:val="18"/>
                <w:szCs w:val="18"/>
                <w:lang w:val="hr-HR" w:eastAsia="hr-HR"/>
              </w:rPr>
              <w:t xml:space="preserve"> </w:t>
            </w:r>
            <w:proofErr w:type="spellStart"/>
            <w:r>
              <w:rPr>
                <w:rFonts w:ascii="Merriweather" w:eastAsia="Times New Roman" w:hAnsi="Merriweather" w:cs="Merriweather"/>
                <w:sz w:val="18"/>
                <w:szCs w:val="18"/>
                <w:lang w:val="hr-HR" w:eastAsia="hr-HR"/>
              </w:rPr>
              <w:t>it</w:t>
            </w:r>
            <w:proofErr w:type="spellEnd"/>
            <w:r>
              <w:rPr>
                <w:rFonts w:ascii="Merriweather" w:eastAsia="Times New Roman" w:hAnsi="Merriweather" w:cs="Merriweather"/>
                <w:sz w:val="18"/>
                <w:szCs w:val="18"/>
                <w:lang w:val="hr-HR" w:eastAsia="hr-HR"/>
              </w:rPr>
              <w:t xml:space="preserve"> </w:t>
            </w:r>
            <w:proofErr w:type="spellStart"/>
            <w:r>
              <w:rPr>
                <w:rFonts w:ascii="Merriweather" w:eastAsia="Times New Roman" w:hAnsi="Merriweather" w:cs="Merriweather"/>
                <w:sz w:val="18"/>
                <w:szCs w:val="18"/>
                <w:lang w:val="hr-HR" w:eastAsia="hr-HR"/>
              </w:rPr>
              <w:t>mean</w:t>
            </w:r>
            <w:proofErr w:type="spellEnd"/>
            <w:r>
              <w:rPr>
                <w:rFonts w:ascii="Merriweather" w:eastAsia="Times New Roman" w:hAnsi="Merriweather" w:cs="Merriweather"/>
                <w:sz w:val="18"/>
                <w:szCs w:val="18"/>
                <w:lang w:val="hr-HR" w:eastAsia="hr-HR"/>
              </w:rPr>
              <w:t xml:space="preserve"> to </w:t>
            </w:r>
            <w:proofErr w:type="spellStart"/>
            <w:r>
              <w:rPr>
                <w:rFonts w:ascii="Merriweather" w:eastAsia="Times New Roman" w:hAnsi="Merriweather" w:cs="Merriweather"/>
                <w:sz w:val="18"/>
                <w:szCs w:val="18"/>
                <w:lang w:val="hr-HR" w:eastAsia="hr-HR"/>
              </w:rPr>
              <w:t>be</w:t>
            </w:r>
            <w:proofErr w:type="spellEnd"/>
            <w:r>
              <w:rPr>
                <w:rFonts w:ascii="Merriweather" w:eastAsia="Times New Roman" w:hAnsi="Merriweather" w:cs="Merriweather"/>
                <w:sz w:val="18"/>
                <w:szCs w:val="18"/>
                <w:lang w:val="hr-HR" w:eastAsia="hr-HR"/>
              </w:rPr>
              <w:t xml:space="preserve"> Irish at </w:t>
            </w:r>
            <w:proofErr w:type="spellStart"/>
            <w:r>
              <w:rPr>
                <w:rFonts w:ascii="Merriweather" w:eastAsia="Times New Roman" w:hAnsi="Merriweather" w:cs="Merriweather"/>
                <w:sz w:val="18"/>
                <w:szCs w:val="18"/>
                <w:lang w:val="hr-HR" w:eastAsia="hr-HR"/>
              </w:rPr>
              <w:t>the</w:t>
            </w:r>
            <w:proofErr w:type="spellEnd"/>
            <w:r>
              <w:rPr>
                <w:rFonts w:ascii="Merriweather" w:eastAsia="Times New Roman" w:hAnsi="Merriweather" w:cs="Merriweather"/>
                <w:sz w:val="18"/>
                <w:szCs w:val="18"/>
                <w:lang w:val="hr-HR" w:eastAsia="hr-HR"/>
              </w:rPr>
              <w:t xml:space="preserve"> </w:t>
            </w:r>
            <w:proofErr w:type="spellStart"/>
            <w:r>
              <w:rPr>
                <w:rFonts w:ascii="Merriweather" w:eastAsia="Times New Roman" w:hAnsi="Merriweather" w:cs="Merriweather"/>
                <w:sz w:val="18"/>
                <w:szCs w:val="18"/>
                <w:lang w:val="hr-HR" w:eastAsia="hr-HR"/>
              </w:rPr>
              <w:t>turn</w:t>
            </w:r>
            <w:proofErr w:type="spellEnd"/>
            <w:r>
              <w:rPr>
                <w:rFonts w:ascii="Merriweather" w:eastAsia="Times New Roman" w:hAnsi="Merriweather" w:cs="Merriweather"/>
                <w:sz w:val="18"/>
                <w:szCs w:val="18"/>
                <w:lang w:val="hr-HR" w:eastAsia="hr-HR"/>
              </w:rPr>
              <w:t xml:space="preserve"> </w:t>
            </w:r>
            <w:proofErr w:type="spellStart"/>
            <w:r>
              <w:rPr>
                <w:rFonts w:ascii="Merriweather" w:eastAsia="Times New Roman" w:hAnsi="Merriweather" w:cs="Merriweather"/>
                <w:sz w:val="18"/>
                <w:szCs w:val="18"/>
                <w:lang w:val="hr-HR" w:eastAsia="hr-HR"/>
              </w:rPr>
              <w:t>of</w:t>
            </w:r>
            <w:proofErr w:type="spellEnd"/>
            <w:r>
              <w:rPr>
                <w:rFonts w:ascii="Merriweather" w:eastAsia="Times New Roman" w:hAnsi="Merriweather" w:cs="Merriweather"/>
                <w:sz w:val="18"/>
                <w:szCs w:val="18"/>
                <w:lang w:val="hr-HR" w:eastAsia="hr-HR"/>
              </w:rPr>
              <w:t xml:space="preserve"> </w:t>
            </w:r>
            <w:proofErr w:type="spellStart"/>
            <w:r>
              <w:rPr>
                <w:rFonts w:ascii="Merriweather" w:eastAsia="Times New Roman" w:hAnsi="Merriweather" w:cs="Merriweather"/>
                <w:sz w:val="18"/>
                <w:szCs w:val="18"/>
                <w:lang w:val="hr-HR" w:eastAsia="hr-HR"/>
              </w:rPr>
              <w:t>the</w:t>
            </w:r>
            <w:proofErr w:type="spellEnd"/>
            <w:r>
              <w:rPr>
                <w:rFonts w:ascii="Merriweather" w:eastAsia="Times New Roman" w:hAnsi="Merriweather" w:cs="Merriweather"/>
                <w:sz w:val="18"/>
                <w:szCs w:val="18"/>
                <w:lang w:val="hr-HR" w:eastAsia="hr-HR"/>
              </w:rPr>
              <w:t xml:space="preserve"> </w:t>
            </w:r>
            <w:proofErr w:type="spellStart"/>
            <w:r>
              <w:rPr>
                <w:rFonts w:ascii="Merriweather" w:eastAsia="Times New Roman" w:hAnsi="Merriweather" w:cs="Merriweather"/>
                <w:sz w:val="18"/>
                <w:szCs w:val="18"/>
                <w:lang w:val="hr-HR" w:eastAsia="hr-HR"/>
              </w:rPr>
              <w:t>millenium</w:t>
            </w:r>
            <w:proofErr w:type="spellEnd"/>
            <w:r>
              <w:rPr>
                <w:rFonts w:ascii="Merriweather" w:eastAsia="Times New Roman" w:hAnsi="Merriweather" w:cs="Merriweather"/>
                <w:sz w:val="18"/>
                <w:szCs w:val="18"/>
                <w:lang w:val="hr-HR" w:eastAsia="hr-HR"/>
              </w:rPr>
              <w:t xml:space="preserve">); Anne </w:t>
            </w:r>
            <w:proofErr w:type="spellStart"/>
            <w:r>
              <w:rPr>
                <w:rFonts w:ascii="Merriweather" w:eastAsia="Times New Roman" w:hAnsi="Merriweather" w:cs="Merriweather"/>
                <w:sz w:val="18"/>
                <w:szCs w:val="18"/>
                <w:lang w:val="hr-HR" w:eastAsia="hr-HR"/>
              </w:rPr>
              <w:t>Enright</w:t>
            </w:r>
            <w:proofErr w:type="spellEnd"/>
          </w:p>
          <w:p w14:paraId="06C6667C" w14:textId="77777777" w:rsidR="006F50B6" w:rsidRDefault="00AE106B">
            <w:pPr>
              <w:tabs>
                <w:tab w:val="left" w:pos="468"/>
              </w:tabs>
              <w:spacing w:before="0" w:after="0"/>
              <w:rPr>
                <w:rFonts w:ascii="Merriweather" w:eastAsiaTheme="minorHAnsi" w:hAnsi="Merriweather" w:cs="Merriweather"/>
                <w:sz w:val="18"/>
                <w:szCs w:val="18"/>
                <w:lang w:val="en-US"/>
              </w:rPr>
            </w:pPr>
            <w:r>
              <w:rPr>
                <w:rFonts w:ascii="Merriweather" w:eastAsia="MS Gothic" w:hAnsi="Merriweather" w:cs="Merriweather"/>
                <w:sz w:val="18"/>
                <w:szCs w:val="18"/>
              </w:rPr>
              <w:t>13)</w:t>
            </w:r>
            <w:r>
              <w:rPr>
                <w:rFonts w:ascii="Merriweather" w:eastAsiaTheme="minorHAnsi" w:hAnsi="Merriweather" w:cs="Merriweather"/>
                <w:sz w:val="18"/>
                <w:szCs w:val="18"/>
                <w:lang w:val="en-US"/>
              </w:rPr>
              <w:t xml:space="preserve"> New directions in 21</w:t>
            </w:r>
            <w:r>
              <w:rPr>
                <w:rFonts w:ascii="Merriweather" w:eastAsiaTheme="minorHAnsi" w:hAnsi="Merriweather" w:cs="Merriweather"/>
                <w:sz w:val="18"/>
                <w:szCs w:val="18"/>
                <w:vertAlign w:val="superscript"/>
                <w:lang w:val="en-US"/>
              </w:rPr>
              <w:t>st</w:t>
            </w:r>
            <w:r>
              <w:rPr>
                <w:rFonts w:ascii="Merriweather" w:eastAsiaTheme="minorHAnsi" w:hAnsi="Merriweather" w:cs="Merriweather"/>
                <w:sz w:val="18"/>
                <w:szCs w:val="18"/>
                <w:lang w:val="en-US"/>
              </w:rPr>
              <w:t xml:space="preserve"> century Irish women’s writing; new voices; issues, topics explored in the context of ‘new’ globalized Ireland</w:t>
            </w:r>
          </w:p>
          <w:p w14:paraId="045667C3" w14:textId="77777777" w:rsidR="006F50B6" w:rsidRDefault="00AE106B">
            <w:pPr>
              <w:tabs>
                <w:tab w:val="left" w:pos="468"/>
              </w:tabs>
              <w:spacing w:before="0" w:after="0"/>
              <w:rPr>
                <w:rFonts w:ascii="Merriweather" w:eastAsiaTheme="minorHAnsi" w:hAnsi="Merriweather" w:cs="Merriweather"/>
                <w:sz w:val="18"/>
                <w:szCs w:val="18"/>
                <w:lang w:val="en-US"/>
              </w:rPr>
            </w:pPr>
            <w:r>
              <w:rPr>
                <w:rFonts w:ascii="Merriweather" w:eastAsia="MS Gothic" w:hAnsi="Merriweather" w:cs="Merriweather"/>
                <w:sz w:val="18"/>
                <w:szCs w:val="18"/>
              </w:rPr>
              <w:t>14)</w:t>
            </w:r>
            <w:r>
              <w:rPr>
                <w:rFonts w:ascii="Merriweather" w:eastAsiaTheme="minorHAnsi" w:hAnsi="Merriweather" w:cs="Merriweather"/>
                <w:sz w:val="18"/>
                <w:szCs w:val="18"/>
                <w:lang w:val="en-US"/>
              </w:rPr>
              <w:t xml:space="preserve"> Film screening: </w:t>
            </w:r>
            <w:r>
              <w:rPr>
                <w:rFonts w:ascii="Merriweather" w:eastAsiaTheme="minorHAnsi" w:hAnsi="Merriweather" w:cs="Merriweather"/>
                <w:i/>
                <w:sz w:val="18"/>
                <w:szCs w:val="18"/>
                <w:lang w:val="en-US"/>
              </w:rPr>
              <w:t>Snapper</w:t>
            </w:r>
            <w:r>
              <w:rPr>
                <w:rFonts w:ascii="Merriweather" w:eastAsiaTheme="minorHAnsi" w:hAnsi="Merriweather" w:cs="Merriweather"/>
                <w:sz w:val="18"/>
                <w:szCs w:val="18"/>
                <w:lang w:val="en-US"/>
              </w:rPr>
              <w:t xml:space="preserve"> (1994); discussion</w:t>
            </w:r>
          </w:p>
          <w:p w14:paraId="01D7469C" w14:textId="77777777" w:rsidR="006F50B6" w:rsidRDefault="00AE106B">
            <w:pPr>
              <w:tabs>
                <w:tab w:val="left" w:pos="1218"/>
              </w:tabs>
              <w:spacing w:before="20" w:after="20"/>
              <w:rPr>
                <w:rFonts w:ascii="Merriweather" w:eastAsia="MS Gothic" w:hAnsi="Merriweather" w:cs="Merriweather"/>
                <w:i/>
                <w:sz w:val="18"/>
                <w:szCs w:val="18"/>
              </w:rPr>
            </w:pPr>
            <w:r>
              <w:rPr>
                <w:rFonts w:ascii="Merriweather" w:eastAsia="MS Gothic" w:hAnsi="Merriweather" w:cs="Merriweather"/>
                <w:sz w:val="18"/>
                <w:szCs w:val="18"/>
              </w:rPr>
              <w:t>15)</w:t>
            </w:r>
            <w:r>
              <w:rPr>
                <w:rFonts w:ascii="Merriweather" w:eastAsiaTheme="minorHAnsi" w:hAnsi="Merriweather" w:cs="Merriweather"/>
                <w:sz w:val="18"/>
                <w:szCs w:val="18"/>
                <w:lang w:val="en-US"/>
              </w:rPr>
              <w:t xml:space="preserve"> End-term paper: essay</w:t>
            </w:r>
          </w:p>
        </w:tc>
      </w:tr>
      <w:tr w:rsidR="006F50B6" w14:paraId="1A6617DF" w14:textId="77777777">
        <w:tc>
          <w:tcPr>
            <w:tcW w:w="1485" w:type="dxa"/>
            <w:shd w:val="clear" w:color="auto" w:fill="F2F2F2"/>
          </w:tcPr>
          <w:p w14:paraId="6E77AADA"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lastRenderedPageBreak/>
              <w:t>Required reading</w:t>
            </w:r>
          </w:p>
        </w:tc>
        <w:tc>
          <w:tcPr>
            <w:tcW w:w="7803" w:type="dxa"/>
            <w:gridSpan w:val="23"/>
            <w:vAlign w:val="center"/>
          </w:tcPr>
          <w:p w14:paraId="7FE271F7" w14:textId="77777777" w:rsidR="006F50B6" w:rsidRDefault="00AE106B">
            <w:pPr>
              <w:spacing w:before="0" w:after="0"/>
              <w:jc w:val="both"/>
              <w:rPr>
                <w:rFonts w:ascii="Merriweather" w:eastAsiaTheme="minorHAnsi" w:hAnsi="Merriweather" w:cs="Merriweather"/>
                <w:b/>
                <w:sz w:val="18"/>
                <w:szCs w:val="18"/>
                <w:lang w:val="en-US"/>
              </w:rPr>
            </w:pPr>
            <w:r>
              <w:rPr>
                <w:rFonts w:ascii="Merriweather" w:eastAsiaTheme="minorHAnsi" w:hAnsi="Merriweather" w:cs="Merriweather"/>
                <w:b/>
                <w:sz w:val="18"/>
                <w:szCs w:val="18"/>
                <w:lang w:val="en-US"/>
              </w:rPr>
              <w:t>A selection of novels (students obtain the reading list at the beginning of the semester) and the following titles:</w:t>
            </w:r>
          </w:p>
          <w:p w14:paraId="2D3B0BD7" w14:textId="77777777" w:rsidR="006F50B6" w:rsidRDefault="006F50B6">
            <w:pPr>
              <w:spacing w:before="0" w:after="0"/>
              <w:rPr>
                <w:rFonts w:ascii="Merriweather" w:eastAsia="Times New Roman" w:hAnsi="Merriweather" w:cs="Merriweather"/>
                <w:b/>
                <w:sz w:val="18"/>
                <w:szCs w:val="18"/>
                <w:lang w:eastAsia="en-GB"/>
              </w:rPr>
            </w:pPr>
          </w:p>
          <w:p w14:paraId="4D41FB5D" w14:textId="77777777" w:rsidR="006F50B6" w:rsidRDefault="00AE106B">
            <w:pPr>
              <w:spacing w:before="0" w:after="0"/>
              <w:contextualSpacing/>
              <w:rPr>
                <w:rFonts w:ascii="Merriweather" w:hAnsi="Merriweather" w:cs="Merriweather"/>
                <w:sz w:val="18"/>
                <w:szCs w:val="18"/>
                <w:lang w:val="en-US"/>
              </w:rPr>
            </w:pPr>
            <w:r>
              <w:rPr>
                <w:rFonts w:ascii="Merriweather" w:hAnsi="Merriweather" w:cs="Merriweather"/>
                <w:sz w:val="18"/>
                <w:szCs w:val="18"/>
                <w:lang w:val="en-US"/>
              </w:rPr>
              <w:t xml:space="preserve">Ingman, H. </w:t>
            </w:r>
            <w:r>
              <w:rPr>
                <w:rFonts w:ascii="Merriweather" w:hAnsi="Merriweather" w:cs="Merriweather"/>
                <w:i/>
                <w:sz w:val="18"/>
                <w:szCs w:val="18"/>
                <w:lang w:val="en-US"/>
              </w:rPr>
              <w:t xml:space="preserve">20th Century Fiction by Irish Women: Nation and Gender. </w:t>
            </w:r>
            <w:r>
              <w:rPr>
                <w:rFonts w:ascii="Merriweather" w:hAnsi="Merriweather" w:cs="Merriweather"/>
                <w:sz w:val="18"/>
                <w:szCs w:val="18"/>
                <w:lang w:val="en-US"/>
              </w:rPr>
              <w:t xml:space="preserve"> </w:t>
            </w:r>
            <w:r>
              <w:rPr>
                <w:rFonts w:ascii="Merriweather" w:hAnsi="Merriweather" w:cs="Merriweather"/>
                <w:iCs/>
                <w:sz w:val="18"/>
                <w:szCs w:val="18"/>
                <w:lang w:val="en-US"/>
              </w:rPr>
              <w:t xml:space="preserve">Ashgate, </w:t>
            </w:r>
            <w:r>
              <w:rPr>
                <w:rFonts w:ascii="Merriweather" w:hAnsi="Merriweather" w:cs="Merriweather"/>
                <w:sz w:val="18"/>
                <w:szCs w:val="18"/>
                <w:lang w:val="en-US"/>
              </w:rPr>
              <w:t>2007. (selected chapters)</w:t>
            </w:r>
          </w:p>
          <w:p w14:paraId="77550AD4" w14:textId="77777777" w:rsidR="006F50B6" w:rsidRDefault="00AE106B">
            <w:pPr>
              <w:spacing w:before="0" w:after="0"/>
              <w:contextualSpacing/>
              <w:rPr>
                <w:rFonts w:ascii="Merriweather" w:hAnsi="Merriweather" w:cs="Merriweather"/>
                <w:sz w:val="18"/>
                <w:szCs w:val="18"/>
                <w:lang w:val="en-US"/>
              </w:rPr>
            </w:pPr>
            <w:r>
              <w:rPr>
                <w:rFonts w:ascii="Merriweather" w:hAnsi="Merriweather" w:cs="Merriweather"/>
                <w:sz w:val="18"/>
                <w:szCs w:val="18"/>
                <w:lang w:val="en-US"/>
              </w:rPr>
              <w:t xml:space="preserve">Jeffers, J.M. </w:t>
            </w:r>
            <w:r>
              <w:rPr>
                <w:rFonts w:ascii="Merriweather" w:hAnsi="Merriweather" w:cs="Merriweather"/>
                <w:i/>
                <w:sz w:val="18"/>
                <w:szCs w:val="18"/>
                <w:lang w:val="en-US"/>
              </w:rPr>
              <w:t xml:space="preserve">The Irish Novel at the End of the Century: Gender, Bodies and Power. </w:t>
            </w:r>
            <w:r>
              <w:rPr>
                <w:rFonts w:ascii="Merriweather" w:hAnsi="Merriweather" w:cs="Merriweather"/>
                <w:sz w:val="18"/>
                <w:szCs w:val="18"/>
                <w:lang w:val="en-US"/>
              </w:rPr>
              <w:t>Palgrave, 2002. (selected chapters)</w:t>
            </w:r>
          </w:p>
          <w:p w14:paraId="148D6460" w14:textId="77777777" w:rsidR="006F50B6" w:rsidRDefault="00AE106B">
            <w:pPr>
              <w:spacing w:before="0" w:after="0"/>
              <w:contextualSpacing/>
              <w:rPr>
                <w:rFonts w:ascii="Merriweather" w:hAnsi="Merriweather" w:cs="Merriweather"/>
                <w:sz w:val="18"/>
                <w:szCs w:val="18"/>
                <w:lang w:val="en-US"/>
              </w:rPr>
            </w:pPr>
            <w:r>
              <w:rPr>
                <w:rFonts w:ascii="Merriweather" w:hAnsi="Merriweather" w:cs="Merriweather"/>
                <w:sz w:val="18"/>
                <w:szCs w:val="18"/>
                <w:lang w:val="en-US"/>
              </w:rPr>
              <w:t xml:space="preserve">Moloney, C. And H. Thompson (eds.). </w:t>
            </w:r>
            <w:r>
              <w:rPr>
                <w:rFonts w:ascii="Merriweather" w:hAnsi="Merriweather" w:cs="Merriweather"/>
                <w:i/>
                <w:sz w:val="18"/>
                <w:szCs w:val="18"/>
                <w:lang w:val="en-US"/>
              </w:rPr>
              <w:t>Irish Women Speak Out; Voices From the Field</w:t>
            </w:r>
            <w:r>
              <w:rPr>
                <w:rFonts w:ascii="Merriweather" w:hAnsi="Merriweather" w:cs="Merriweather"/>
                <w:sz w:val="18"/>
                <w:szCs w:val="18"/>
                <w:lang w:val="en-US"/>
              </w:rPr>
              <w:t>. Syracuse University Press, 2003. (selected chapters)</w:t>
            </w:r>
          </w:p>
          <w:p w14:paraId="0F506602" w14:textId="77777777" w:rsidR="006F50B6" w:rsidRDefault="00AE106B">
            <w:pPr>
              <w:tabs>
                <w:tab w:val="left" w:pos="1218"/>
              </w:tabs>
              <w:spacing w:before="0" w:after="0"/>
              <w:rPr>
                <w:rFonts w:ascii="Merriweather" w:eastAsia="MS Gothic" w:hAnsi="Merriweather" w:cs="Merriweather"/>
                <w:sz w:val="18"/>
                <w:szCs w:val="18"/>
              </w:rPr>
            </w:pPr>
            <w:r>
              <w:rPr>
                <w:rFonts w:ascii="Merriweather" w:eastAsiaTheme="minorHAnsi" w:hAnsi="Merriweather" w:cs="Merriweather"/>
                <w:sz w:val="18"/>
                <w:szCs w:val="18"/>
                <w:lang w:val="en-US"/>
              </w:rPr>
              <w:t xml:space="preserve">Peach, L. </w:t>
            </w:r>
            <w:r>
              <w:rPr>
                <w:rFonts w:ascii="Merriweather" w:eastAsiaTheme="minorHAnsi" w:hAnsi="Merriweather" w:cs="Merriweather"/>
                <w:i/>
                <w:sz w:val="18"/>
                <w:szCs w:val="18"/>
                <w:lang w:val="en-US"/>
              </w:rPr>
              <w:t xml:space="preserve">The Contemporary Irish Novel: Critical Readings. </w:t>
            </w:r>
            <w:r>
              <w:rPr>
                <w:rFonts w:ascii="Merriweather" w:hAnsi="Merriweather" w:cs="Merriweather"/>
                <w:sz w:val="18"/>
                <w:szCs w:val="18"/>
                <w:lang w:val="en-US"/>
              </w:rPr>
              <w:t>Palgrave Macmillan</w:t>
            </w:r>
            <w:r>
              <w:rPr>
                <w:rFonts w:ascii="Merriweather" w:eastAsiaTheme="minorHAnsi" w:hAnsi="Merriweather" w:cs="Merriweather"/>
                <w:sz w:val="18"/>
                <w:szCs w:val="18"/>
                <w:lang w:val="en-US"/>
              </w:rPr>
              <w:t>. 2004. (selected chapters)</w:t>
            </w:r>
          </w:p>
        </w:tc>
      </w:tr>
      <w:tr w:rsidR="006F50B6" w14:paraId="439786C0" w14:textId="77777777">
        <w:tc>
          <w:tcPr>
            <w:tcW w:w="1485" w:type="dxa"/>
            <w:shd w:val="clear" w:color="auto" w:fill="F2F2F2"/>
          </w:tcPr>
          <w:p w14:paraId="59AE81E1"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Additional reading</w:t>
            </w:r>
          </w:p>
        </w:tc>
        <w:tc>
          <w:tcPr>
            <w:tcW w:w="7803" w:type="dxa"/>
            <w:gridSpan w:val="23"/>
            <w:vAlign w:val="center"/>
          </w:tcPr>
          <w:p w14:paraId="16B9739A" w14:textId="77777777" w:rsidR="006F50B6" w:rsidRDefault="00AE106B">
            <w:pPr>
              <w:spacing w:before="0" w:after="0"/>
              <w:rPr>
                <w:rFonts w:ascii="Merriweather" w:eastAsia="Times New Roman" w:hAnsi="Merriweather" w:cs="Merriweather"/>
                <w:sz w:val="18"/>
                <w:szCs w:val="18"/>
                <w:lang w:eastAsia="en-GB"/>
              </w:rPr>
            </w:pPr>
            <w:r>
              <w:rPr>
                <w:rFonts w:ascii="Merriweather" w:eastAsia="Times New Roman" w:hAnsi="Merriweather" w:cs="Merriweather"/>
                <w:sz w:val="18"/>
                <w:szCs w:val="18"/>
                <w:lang w:eastAsia="en-GB"/>
              </w:rPr>
              <w:t xml:space="preserve">Bourke A., et al (eds.). </w:t>
            </w:r>
            <w:r>
              <w:rPr>
                <w:rFonts w:ascii="Merriweather" w:eastAsia="Times New Roman" w:hAnsi="Merriweather" w:cs="Merriweather"/>
                <w:i/>
                <w:sz w:val="18"/>
                <w:szCs w:val="18"/>
                <w:lang w:eastAsia="en-GB"/>
              </w:rPr>
              <w:t xml:space="preserve">The Field Day Anthology of Irish </w:t>
            </w:r>
            <w:proofErr w:type="spellStart"/>
            <w:r>
              <w:rPr>
                <w:rFonts w:ascii="Merriweather" w:eastAsia="Times New Roman" w:hAnsi="Merriweather" w:cs="Merriweather"/>
                <w:i/>
                <w:sz w:val="18"/>
                <w:szCs w:val="18"/>
                <w:lang w:eastAsia="en-GB"/>
              </w:rPr>
              <w:t>Writing:Irish</w:t>
            </w:r>
            <w:proofErr w:type="spellEnd"/>
            <w:r>
              <w:rPr>
                <w:rFonts w:ascii="Merriweather" w:eastAsia="Times New Roman" w:hAnsi="Merriweather" w:cs="Merriweather"/>
                <w:i/>
                <w:sz w:val="18"/>
                <w:szCs w:val="18"/>
                <w:lang w:eastAsia="en-GB"/>
              </w:rPr>
              <w:t xml:space="preserve"> Women’s Writing and Traditions, </w:t>
            </w:r>
            <w:r>
              <w:rPr>
                <w:rFonts w:ascii="Merriweather" w:eastAsia="Times New Roman" w:hAnsi="Merriweather" w:cs="Merriweather"/>
                <w:sz w:val="18"/>
                <w:szCs w:val="18"/>
                <w:lang w:eastAsia="en-GB"/>
              </w:rPr>
              <w:t xml:space="preserve">Vol IV&amp;V, </w:t>
            </w:r>
            <w:r>
              <w:rPr>
                <w:rFonts w:ascii="Merriweather" w:hAnsi="Merriweather" w:cs="Merriweather"/>
                <w:sz w:val="18"/>
                <w:szCs w:val="18"/>
                <w:lang w:val="en-US"/>
              </w:rPr>
              <w:t xml:space="preserve">Cork University Press, </w:t>
            </w:r>
            <w:r>
              <w:rPr>
                <w:rFonts w:ascii="Merriweather" w:eastAsia="Times New Roman" w:hAnsi="Merriweather" w:cs="Merriweather"/>
                <w:sz w:val="18"/>
                <w:szCs w:val="18"/>
                <w:lang w:eastAsia="en-GB"/>
              </w:rPr>
              <w:t xml:space="preserve">2002. (selected chapters) </w:t>
            </w:r>
          </w:p>
          <w:p w14:paraId="63948CC5" w14:textId="77777777" w:rsidR="006F50B6" w:rsidRDefault="00AE106B">
            <w:pPr>
              <w:spacing w:before="0" w:after="0"/>
              <w:rPr>
                <w:rFonts w:ascii="Merriweather" w:eastAsia="Times New Roman" w:hAnsi="Merriweather" w:cs="Merriweather"/>
                <w:sz w:val="18"/>
                <w:szCs w:val="18"/>
                <w:lang w:eastAsia="en-GB"/>
              </w:rPr>
            </w:pPr>
            <w:r>
              <w:rPr>
                <w:rFonts w:ascii="Merriweather" w:eastAsia="Times New Roman" w:hAnsi="Merriweather" w:cs="Merriweather"/>
                <w:sz w:val="18"/>
                <w:szCs w:val="18"/>
                <w:lang w:eastAsia="en-GB"/>
              </w:rPr>
              <w:t xml:space="preserve">Connolly, L. and T. O’Toole. </w:t>
            </w:r>
            <w:r>
              <w:rPr>
                <w:rFonts w:ascii="Merriweather" w:eastAsia="Times New Roman" w:hAnsi="Merriweather" w:cs="Merriweather"/>
                <w:i/>
                <w:sz w:val="18"/>
                <w:szCs w:val="18"/>
                <w:lang w:eastAsia="en-GB"/>
              </w:rPr>
              <w:t xml:space="preserve">Documenting Irish Feminisms; The Second Wave. </w:t>
            </w:r>
            <w:proofErr w:type="spellStart"/>
            <w:r>
              <w:rPr>
                <w:rFonts w:ascii="Merriweather" w:eastAsia="Times New Roman" w:hAnsi="Merriweather" w:cs="Merriweather"/>
                <w:sz w:val="18"/>
                <w:szCs w:val="18"/>
                <w:lang w:eastAsia="en-GB"/>
              </w:rPr>
              <w:t>Thje</w:t>
            </w:r>
            <w:proofErr w:type="spellEnd"/>
            <w:r>
              <w:rPr>
                <w:rFonts w:ascii="Merriweather" w:eastAsia="Times New Roman" w:hAnsi="Merriweather" w:cs="Merriweather"/>
                <w:sz w:val="18"/>
                <w:szCs w:val="18"/>
                <w:lang w:eastAsia="en-GB"/>
              </w:rPr>
              <w:t xml:space="preserve"> Woodfield Press, 2005. (selected chapters)</w:t>
            </w:r>
          </w:p>
          <w:p w14:paraId="54E959C0" w14:textId="77777777" w:rsidR="006F50B6" w:rsidRDefault="00AE106B">
            <w:pPr>
              <w:spacing w:before="0" w:after="0"/>
              <w:rPr>
                <w:rFonts w:ascii="Merriweather" w:eastAsia="Times New Roman" w:hAnsi="Merriweather" w:cs="Merriweather"/>
                <w:sz w:val="18"/>
                <w:szCs w:val="18"/>
                <w:lang w:eastAsia="en-GB"/>
              </w:rPr>
            </w:pPr>
            <w:r>
              <w:rPr>
                <w:rFonts w:ascii="Merriweather" w:eastAsia="Times New Roman" w:hAnsi="Merriweather" w:cs="Merriweather"/>
                <w:sz w:val="18"/>
                <w:szCs w:val="18"/>
                <w:lang w:eastAsia="en-GB"/>
              </w:rPr>
              <w:t xml:space="preserve">Fuller, L, J. Littleton and E. Maher (eds.). </w:t>
            </w:r>
            <w:r>
              <w:rPr>
                <w:rFonts w:ascii="Merriweather" w:eastAsia="Times New Roman" w:hAnsi="Merriweather" w:cs="Merriweather"/>
                <w:i/>
                <w:sz w:val="18"/>
                <w:szCs w:val="18"/>
                <w:lang w:eastAsia="en-GB"/>
              </w:rPr>
              <w:t>Irish and Catholic? Towards an Understanding of Identity.</w:t>
            </w:r>
            <w:r>
              <w:rPr>
                <w:rFonts w:ascii="Merriweather" w:eastAsia="Times New Roman" w:hAnsi="Merriweather" w:cs="Merriweather"/>
                <w:sz w:val="18"/>
                <w:szCs w:val="18"/>
                <w:lang w:eastAsia="en-GB"/>
              </w:rPr>
              <w:t xml:space="preserve"> </w:t>
            </w:r>
            <w:r>
              <w:rPr>
                <w:rFonts w:ascii="Merriweather" w:hAnsi="Merriweather" w:cs="Merriweather"/>
                <w:sz w:val="18"/>
                <w:szCs w:val="18"/>
                <w:lang w:val="en-US"/>
              </w:rPr>
              <w:t>The Columba Press,</w:t>
            </w:r>
            <w:r>
              <w:rPr>
                <w:rFonts w:ascii="Merriweather" w:eastAsia="Times New Roman" w:hAnsi="Merriweather" w:cs="Merriweather"/>
                <w:sz w:val="18"/>
                <w:szCs w:val="18"/>
                <w:lang w:eastAsia="en-GB"/>
              </w:rPr>
              <w:t xml:space="preserve"> 2006. (selected chapters)</w:t>
            </w:r>
          </w:p>
          <w:p w14:paraId="17250214" w14:textId="77777777" w:rsidR="006F50B6" w:rsidRDefault="00AE106B">
            <w:pPr>
              <w:tabs>
                <w:tab w:val="left" w:pos="1218"/>
              </w:tabs>
              <w:spacing w:before="20" w:after="20"/>
              <w:rPr>
                <w:rFonts w:ascii="Merriweather" w:eastAsiaTheme="minorHAnsi" w:hAnsi="Merriweather" w:cs="Merriweather"/>
                <w:sz w:val="18"/>
                <w:szCs w:val="18"/>
                <w:lang w:val="en-US"/>
              </w:rPr>
            </w:pPr>
            <w:proofErr w:type="spellStart"/>
            <w:r>
              <w:rPr>
                <w:rFonts w:ascii="Merriweather" w:eastAsia="Times New Roman" w:hAnsi="Merriweather" w:cs="Merriweather"/>
                <w:sz w:val="18"/>
                <w:szCs w:val="18"/>
                <w:lang w:val="hr-HR" w:eastAsia="hr-HR"/>
              </w:rPr>
              <w:t>Inglis</w:t>
            </w:r>
            <w:proofErr w:type="spellEnd"/>
            <w:r>
              <w:rPr>
                <w:rFonts w:ascii="Merriweather" w:eastAsia="Times New Roman" w:hAnsi="Merriweather" w:cs="Merriweather"/>
                <w:sz w:val="18"/>
                <w:szCs w:val="18"/>
                <w:lang w:val="hr-HR" w:eastAsia="hr-HR"/>
              </w:rPr>
              <w:t xml:space="preserve">, Tom. </w:t>
            </w:r>
            <w:r>
              <w:rPr>
                <w:rFonts w:ascii="Merriweather" w:eastAsia="Times New Roman" w:hAnsi="Merriweather" w:cs="Merriweather"/>
                <w:i/>
                <w:sz w:val="18"/>
                <w:szCs w:val="18"/>
                <w:lang w:val="hr-HR" w:eastAsia="hr-HR"/>
              </w:rPr>
              <w:t xml:space="preserve">Global Ireland. Same </w:t>
            </w:r>
            <w:proofErr w:type="spellStart"/>
            <w:r>
              <w:rPr>
                <w:rFonts w:ascii="Merriweather" w:eastAsia="Times New Roman" w:hAnsi="Merriweather" w:cs="Merriweather"/>
                <w:i/>
                <w:sz w:val="18"/>
                <w:szCs w:val="18"/>
                <w:lang w:val="hr-HR" w:eastAsia="hr-HR"/>
              </w:rPr>
              <w:t>Difference</w:t>
            </w:r>
            <w:proofErr w:type="spellEnd"/>
            <w:r>
              <w:rPr>
                <w:rFonts w:ascii="Merriweather" w:eastAsia="Times New Roman" w:hAnsi="Merriweather" w:cs="Merriweather"/>
                <w:sz w:val="18"/>
                <w:szCs w:val="18"/>
                <w:lang w:val="hr-HR" w:eastAsia="hr-HR"/>
              </w:rPr>
              <w:t xml:space="preserve">. </w:t>
            </w:r>
            <w:proofErr w:type="spellStart"/>
            <w:r>
              <w:rPr>
                <w:rFonts w:ascii="Merriweather" w:eastAsia="Times New Roman" w:hAnsi="Merriweather" w:cs="Merriweather"/>
                <w:sz w:val="18"/>
                <w:szCs w:val="18"/>
                <w:lang w:val="hr-HR" w:eastAsia="hr-HR"/>
              </w:rPr>
              <w:t>Routledge</w:t>
            </w:r>
            <w:proofErr w:type="spellEnd"/>
            <w:r>
              <w:rPr>
                <w:rFonts w:ascii="Merriweather" w:eastAsia="Times New Roman" w:hAnsi="Merriweather" w:cs="Merriweather"/>
                <w:sz w:val="18"/>
                <w:szCs w:val="18"/>
                <w:lang w:val="hr-HR" w:eastAsia="hr-HR"/>
              </w:rPr>
              <w:t>, 2008. (</w:t>
            </w:r>
            <w:proofErr w:type="spellStart"/>
            <w:r>
              <w:rPr>
                <w:rFonts w:ascii="Merriweather" w:eastAsia="Times New Roman" w:hAnsi="Merriweather" w:cs="Merriweather"/>
                <w:sz w:val="18"/>
                <w:szCs w:val="18"/>
                <w:lang w:val="hr-HR" w:eastAsia="hr-HR"/>
              </w:rPr>
              <w:t>selected</w:t>
            </w:r>
            <w:proofErr w:type="spellEnd"/>
            <w:r>
              <w:rPr>
                <w:rFonts w:ascii="Merriweather" w:eastAsia="Times New Roman" w:hAnsi="Merriweather" w:cs="Merriweather"/>
                <w:sz w:val="18"/>
                <w:szCs w:val="18"/>
                <w:lang w:val="hr-HR" w:eastAsia="hr-HR"/>
              </w:rPr>
              <w:t xml:space="preserve"> </w:t>
            </w:r>
            <w:proofErr w:type="spellStart"/>
            <w:r>
              <w:rPr>
                <w:rFonts w:ascii="Merriweather" w:eastAsia="Times New Roman" w:hAnsi="Merriweather" w:cs="Merriweather"/>
                <w:sz w:val="18"/>
                <w:szCs w:val="18"/>
                <w:lang w:val="hr-HR" w:eastAsia="hr-HR"/>
              </w:rPr>
              <w:t>chapters</w:t>
            </w:r>
            <w:proofErr w:type="spellEnd"/>
            <w:r>
              <w:rPr>
                <w:rFonts w:ascii="Merriweather" w:eastAsia="Times New Roman" w:hAnsi="Merriweather" w:cs="Merriweather"/>
                <w:sz w:val="18"/>
                <w:szCs w:val="18"/>
                <w:lang w:val="hr-HR" w:eastAsia="hr-HR"/>
              </w:rPr>
              <w:t>)</w:t>
            </w:r>
          </w:p>
          <w:p w14:paraId="01CD7F41" w14:textId="77777777" w:rsidR="006F50B6" w:rsidRDefault="00AE106B">
            <w:pPr>
              <w:tabs>
                <w:tab w:val="left" w:pos="1218"/>
              </w:tabs>
              <w:spacing w:before="20" w:after="20"/>
              <w:rPr>
                <w:rFonts w:ascii="Merriweather" w:eastAsia="MS Gothic" w:hAnsi="Merriweather" w:cs="Merriweather"/>
                <w:sz w:val="18"/>
                <w:szCs w:val="18"/>
              </w:rPr>
            </w:pPr>
            <w:r>
              <w:rPr>
                <w:rFonts w:ascii="Merriweather" w:eastAsiaTheme="minorHAnsi" w:hAnsi="Merriweather" w:cs="Merriweather"/>
                <w:sz w:val="18"/>
                <w:szCs w:val="18"/>
                <w:lang w:val="en-US"/>
              </w:rPr>
              <w:t xml:space="preserve">Warner, M.. </w:t>
            </w:r>
            <w:r>
              <w:rPr>
                <w:rFonts w:ascii="Merriweather" w:eastAsiaTheme="minorHAnsi" w:hAnsi="Merriweather" w:cs="Merriweather"/>
                <w:i/>
                <w:sz w:val="18"/>
                <w:szCs w:val="18"/>
                <w:lang w:val="en-US"/>
              </w:rPr>
              <w:t>Alone of All Her Sex: The Myth and Cult of the Virgin Mary</w:t>
            </w:r>
            <w:r>
              <w:rPr>
                <w:rFonts w:ascii="Merriweather" w:eastAsiaTheme="minorHAnsi" w:hAnsi="Merriweather" w:cs="Merriweather"/>
                <w:sz w:val="18"/>
                <w:szCs w:val="18"/>
                <w:lang w:val="en-US"/>
              </w:rPr>
              <w:t>. Vintage, 2000 (selected chapters)</w:t>
            </w:r>
          </w:p>
        </w:tc>
      </w:tr>
      <w:tr w:rsidR="006F50B6" w14:paraId="6F2CCC40" w14:textId="77777777">
        <w:tc>
          <w:tcPr>
            <w:tcW w:w="1485" w:type="dxa"/>
            <w:shd w:val="clear" w:color="auto" w:fill="F2F2F2"/>
          </w:tcPr>
          <w:p w14:paraId="27195F0D"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Internet  sources</w:t>
            </w:r>
          </w:p>
        </w:tc>
        <w:tc>
          <w:tcPr>
            <w:tcW w:w="7803" w:type="dxa"/>
            <w:gridSpan w:val="23"/>
            <w:vAlign w:val="center"/>
          </w:tcPr>
          <w:p w14:paraId="13604467" w14:textId="77777777" w:rsidR="006F50B6" w:rsidRDefault="00AE106B">
            <w:pPr>
              <w:tabs>
                <w:tab w:val="left" w:pos="1218"/>
              </w:tabs>
              <w:spacing w:before="20" w:after="20"/>
              <w:rPr>
                <w:rFonts w:ascii="Merriweather" w:eastAsia="MS Gothic" w:hAnsi="Merriweather" w:cs="Merriweather"/>
                <w:sz w:val="18"/>
                <w:szCs w:val="18"/>
              </w:rPr>
            </w:pPr>
            <w:r>
              <w:rPr>
                <w:rFonts w:ascii="Merriweather" w:hAnsi="Merriweather" w:cs="Merriweather"/>
                <w:sz w:val="18"/>
                <w:szCs w:val="18"/>
              </w:rPr>
              <w:t>All available web-sources</w:t>
            </w:r>
          </w:p>
        </w:tc>
      </w:tr>
      <w:tr w:rsidR="006F50B6" w14:paraId="084E6C43" w14:textId="77777777">
        <w:tc>
          <w:tcPr>
            <w:tcW w:w="1485" w:type="dxa"/>
            <w:vMerge w:val="restart"/>
            <w:shd w:val="clear" w:color="auto" w:fill="F2F2F2"/>
            <w:vAlign w:val="center"/>
          </w:tcPr>
          <w:p w14:paraId="24A4B33B"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Assessment criteria of learning outcomes</w:t>
            </w:r>
          </w:p>
        </w:tc>
        <w:tc>
          <w:tcPr>
            <w:tcW w:w="6498" w:type="dxa"/>
            <w:gridSpan w:val="21"/>
          </w:tcPr>
          <w:p w14:paraId="5D7C9B33" w14:textId="77777777" w:rsidR="006F50B6" w:rsidRDefault="00AE106B">
            <w:pPr>
              <w:tabs>
                <w:tab w:val="left" w:pos="1218"/>
              </w:tabs>
              <w:spacing w:before="20" w:after="20"/>
              <w:jc w:val="center"/>
              <w:rPr>
                <w:rFonts w:ascii="Merriweather" w:eastAsia="MS Gothic" w:hAnsi="Merriweather" w:cs="Merriweather"/>
                <w:sz w:val="18"/>
                <w:szCs w:val="18"/>
              </w:rPr>
            </w:pPr>
            <w:r>
              <w:rPr>
                <w:rFonts w:ascii="Merriweather" w:hAnsi="Merriweather" w:cs="Merriweather"/>
                <w:sz w:val="18"/>
                <w:szCs w:val="18"/>
                <w:lang w:eastAsia="hr-HR"/>
              </w:rPr>
              <w:t>Final exam only</w:t>
            </w:r>
          </w:p>
        </w:tc>
        <w:tc>
          <w:tcPr>
            <w:tcW w:w="1305" w:type="dxa"/>
            <w:gridSpan w:val="2"/>
          </w:tcPr>
          <w:p w14:paraId="105AD948" w14:textId="77777777" w:rsidR="006F50B6" w:rsidRDefault="006F50B6">
            <w:pPr>
              <w:tabs>
                <w:tab w:val="left" w:pos="1218"/>
              </w:tabs>
              <w:spacing w:before="20" w:after="20"/>
              <w:jc w:val="center"/>
              <w:rPr>
                <w:rFonts w:ascii="Merriweather" w:eastAsia="MS Gothic" w:hAnsi="Merriweather" w:cs="Merriweather"/>
                <w:sz w:val="18"/>
                <w:szCs w:val="18"/>
              </w:rPr>
            </w:pPr>
          </w:p>
        </w:tc>
      </w:tr>
      <w:tr w:rsidR="006F50B6" w14:paraId="127F6EE5" w14:textId="77777777">
        <w:tc>
          <w:tcPr>
            <w:tcW w:w="1485" w:type="dxa"/>
            <w:vMerge/>
            <w:shd w:val="clear" w:color="auto" w:fill="F2F2F2"/>
          </w:tcPr>
          <w:p w14:paraId="439BF64B" w14:textId="77777777" w:rsidR="006F50B6" w:rsidRDefault="006F50B6">
            <w:pPr>
              <w:spacing w:before="20" w:after="20"/>
              <w:rPr>
                <w:rFonts w:ascii="Merriweather" w:hAnsi="Merriweather" w:cs="Merriweather"/>
                <w:b/>
                <w:sz w:val="18"/>
                <w:szCs w:val="18"/>
              </w:rPr>
            </w:pPr>
          </w:p>
        </w:tc>
        <w:tc>
          <w:tcPr>
            <w:tcW w:w="2493" w:type="dxa"/>
            <w:gridSpan w:val="6"/>
            <w:vAlign w:val="center"/>
          </w:tcPr>
          <w:p w14:paraId="51447EAD" w14:textId="77777777" w:rsidR="006F50B6" w:rsidRDefault="00D9122D">
            <w:pPr>
              <w:widowControl w:val="0"/>
              <w:autoSpaceDE w:val="0"/>
              <w:autoSpaceDN w:val="0"/>
              <w:adjustRightInd w:val="0"/>
              <w:spacing w:before="20" w:after="20"/>
              <w:jc w:val="center"/>
              <w:rPr>
                <w:rFonts w:ascii="Merriweather" w:hAnsi="Merriweather" w:cs="Merriweather"/>
                <w:sz w:val="18"/>
                <w:szCs w:val="18"/>
                <w:lang w:eastAsia="hr-HR"/>
              </w:rPr>
            </w:pPr>
            <w:sdt>
              <w:sdtPr>
                <w:rPr>
                  <w:rFonts w:ascii="Merriweather" w:eastAsia="MS Mincho" w:hAnsi="Merriweather" w:cs="Merriweather"/>
                  <w:sz w:val="18"/>
                  <w:szCs w:val="18"/>
                </w:rPr>
                <w:id w:val="382999632"/>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lang w:eastAsia="hr-HR"/>
              </w:rPr>
              <w:t xml:space="preserve"> Final written exam</w:t>
            </w:r>
          </w:p>
        </w:tc>
        <w:tc>
          <w:tcPr>
            <w:tcW w:w="2378" w:type="dxa"/>
            <w:gridSpan w:val="7"/>
            <w:vAlign w:val="center"/>
          </w:tcPr>
          <w:p w14:paraId="4BBC8E1C" w14:textId="77777777" w:rsidR="006F50B6" w:rsidRDefault="00D9122D">
            <w:pPr>
              <w:widowControl w:val="0"/>
              <w:autoSpaceDE w:val="0"/>
              <w:autoSpaceDN w:val="0"/>
              <w:adjustRightInd w:val="0"/>
              <w:spacing w:before="20" w:after="20"/>
              <w:jc w:val="center"/>
              <w:rPr>
                <w:rFonts w:ascii="Merriweather" w:hAnsi="Merriweather" w:cs="Merriweather"/>
                <w:sz w:val="18"/>
                <w:szCs w:val="18"/>
                <w:lang w:eastAsia="hr-HR"/>
              </w:rPr>
            </w:pPr>
            <w:sdt>
              <w:sdtPr>
                <w:rPr>
                  <w:rFonts w:ascii="Merriweather" w:eastAsia="MS Mincho" w:hAnsi="Merriweather" w:cs="Merriweather"/>
                  <w:sz w:val="18"/>
                  <w:szCs w:val="18"/>
                </w:rPr>
                <w:id w:val="-1968193279"/>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lang w:eastAsia="hr-HR"/>
              </w:rPr>
              <w:t xml:space="preserve"> Final oral exam</w:t>
            </w:r>
          </w:p>
        </w:tc>
        <w:tc>
          <w:tcPr>
            <w:tcW w:w="1627" w:type="dxa"/>
            <w:gridSpan w:val="8"/>
            <w:vAlign w:val="center"/>
          </w:tcPr>
          <w:p w14:paraId="1BA4AB28" w14:textId="77777777" w:rsidR="006F50B6" w:rsidRDefault="00D9122D">
            <w:pPr>
              <w:widowControl w:val="0"/>
              <w:autoSpaceDE w:val="0"/>
              <w:autoSpaceDN w:val="0"/>
              <w:adjustRightInd w:val="0"/>
              <w:spacing w:before="20" w:after="20"/>
              <w:jc w:val="center"/>
              <w:rPr>
                <w:rFonts w:ascii="Merriweather" w:hAnsi="Merriweather" w:cs="Merriweather"/>
                <w:sz w:val="18"/>
                <w:szCs w:val="18"/>
                <w:lang w:eastAsia="hr-HR"/>
              </w:rPr>
            </w:pPr>
            <w:sdt>
              <w:sdtPr>
                <w:rPr>
                  <w:rFonts w:ascii="Merriweather" w:eastAsia="MS Mincho" w:hAnsi="Merriweather" w:cs="Merriweather"/>
                  <w:sz w:val="18"/>
                  <w:szCs w:val="18"/>
                </w:rPr>
                <w:id w:val="-667098744"/>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lang w:eastAsia="hr-HR"/>
              </w:rPr>
              <w:t xml:space="preserve"> Final written and oral exam</w:t>
            </w:r>
          </w:p>
        </w:tc>
        <w:tc>
          <w:tcPr>
            <w:tcW w:w="1305" w:type="dxa"/>
            <w:gridSpan w:val="2"/>
            <w:vAlign w:val="center"/>
          </w:tcPr>
          <w:p w14:paraId="1746CEFD" w14:textId="77777777" w:rsidR="006F50B6" w:rsidRDefault="00D9122D">
            <w:pPr>
              <w:widowControl w:val="0"/>
              <w:autoSpaceDE w:val="0"/>
              <w:autoSpaceDN w:val="0"/>
              <w:adjustRightInd w:val="0"/>
              <w:spacing w:before="20" w:after="20"/>
              <w:jc w:val="center"/>
              <w:rPr>
                <w:rFonts w:ascii="Merriweather" w:hAnsi="Merriweather" w:cs="Merriweather"/>
                <w:sz w:val="18"/>
                <w:szCs w:val="18"/>
                <w:lang w:eastAsia="hr-HR"/>
              </w:rPr>
            </w:pPr>
            <w:sdt>
              <w:sdtPr>
                <w:rPr>
                  <w:rFonts w:ascii="Merriweather" w:eastAsia="MS Mincho" w:hAnsi="Merriweather" w:cs="Merriweather"/>
                  <w:sz w:val="18"/>
                  <w:szCs w:val="18"/>
                </w:rPr>
                <w:id w:val="985289263"/>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lang w:eastAsia="hr-HR"/>
              </w:rPr>
              <w:t xml:space="preserve"> Practical work and final exam</w:t>
            </w:r>
          </w:p>
        </w:tc>
      </w:tr>
      <w:tr w:rsidR="006F50B6" w14:paraId="052FBB3A" w14:textId="77777777">
        <w:tc>
          <w:tcPr>
            <w:tcW w:w="1485" w:type="dxa"/>
            <w:vMerge/>
            <w:shd w:val="clear" w:color="auto" w:fill="F2F2F2"/>
          </w:tcPr>
          <w:p w14:paraId="3DCDF666" w14:textId="77777777" w:rsidR="006F50B6" w:rsidRDefault="006F50B6">
            <w:pPr>
              <w:spacing w:before="20" w:after="20"/>
              <w:rPr>
                <w:rFonts w:ascii="Merriweather" w:hAnsi="Merriweather" w:cs="Merriweather"/>
                <w:b/>
                <w:sz w:val="18"/>
                <w:szCs w:val="18"/>
              </w:rPr>
            </w:pPr>
          </w:p>
        </w:tc>
        <w:tc>
          <w:tcPr>
            <w:tcW w:w="1638" w:type="dxa"/>
            <w:gridSpan w:val="4"/>
            <w:vAlign w:val="center"/>
          </w:tcPr>
          <w:p w14:paraId="21726B2B" w14:textId="77777777" w:rsidR="006F50B6" w:rsidRDefault="00D9122D">
            <w:pPr>
              <w:widowControl w:val="0"/>
              <w:autoSpaceDE w:val="0"/>
              <w:autoSpaceDN w:val="0"/>
              <w:adjustRightInd w:val="0"/>
              <w:spacing w:before="20" w:after="20"/>
              <w:jc w:val="center"/>
              <w:rPr>
                <w:rFonts w:ascii="Merriweather" w:eastAsia="MS Gothic" w:hAnsi="Merriweather" w:cs="Merriweather"/>
                <w:sz w:val="18"/>
                <w:szCs w:val="18"/>
              </w:rPr>
            </w:pPr>
            <w:sdt>
              <w:sdtPr>
                <w:rPr>
                  <w:rFonts w:ascii="Merriweather" w:eastAsia="MS Mincho" w:hAnsi="Merriweather" w:cs="Merriweather"/>
                  <w:sz w:val="18"/>
                  <w:szCs w:val="18"/>
                </w:rPr>
                <w:id w:val="2087953083"/>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eastAsia="MS Gothic" w:hAnsi="Merriweather" w:cs="Merriweather"/>
                <w:sz w:val="18"/>
                <w:szCs w:val="18"/>
              </w:rPr>
              <w:t xml:space="preserve"> </w:t>
            </w:r>
          </w:p>
          <w:p w14:paraId="3D86085E" w14:textId="77777777" w:rsidR="006F50B6" w:rsidRDefault="00AE106B">
            <w:pPr>
              <w:widowControl w:val="0"/>
              <w:autoSpaceDE w:val="0"/>
              <w:autoSpaceDN w:val="0"/>
              <w:adjustRightInd w:val="0"/>
              <w:spacing w:before="20" w:after="20"/>
              <w:jc w:val="center"/>
              <w:rPr>
                <w:rFonts w:ascii="Merriweather" w:hAnsi="Merriweather" w:cs="Merriweather"/>
                <w:sz w:val="18"/>
                <w:szCs w:val="18"/>
                <w:lang w:eastAsia="hr-HR"/>
              </w:rPr>
            </w:pPr>
            <w:r>
              <w:rPr>
                <w:rFonts w:ascii="Merriweather" w:eastAsia="MS Gothic" w:hAnsi="Merriweather" w:cs="Merriweather"/>
                <w:sz w:val="18"/>
                <w:szCs w:val="18"/>
              </w:rPr>
              <w:t xml:space="preserve">Only </w:t>
            </w:r>
            <w:r>
              <w:rPr>
                <w:rFonts w:ascii="Merriweather" w:hAnsi="Merriweather" w:cs="Merriweather"/>
                <w:sz w:val="18"/>
                <w:szCs w:val="18"/>
                <w:lang w:eastAsia="hr-HR"/>
              </w:rPr>
              <w:t xml:space="preserve">test/homework </w:t>
            </w:r>
          </w:p>
        </w:tc>
        <w:tc>
          <w:tcPr>
            <w:tcW w:w="1550" w:type="dxa"/>
            <w:gridSpan w:val="5"/>
            <w:vAlign w:val="center"/>
          </w:tcPr>
          <w:p w14:paraId="59FBDD62" w14:textId="77777777" w:rsidR="006F50B6" w:rsidRDefault="00D9122D">
            <w:pPr>
              <w:widowControl w:val="0"/>
              <w:autoSpaceDE w:val="0"/>
              <w:autoSpaceDN w:val="0"/>
              <w:adjustRightInd w:val="0"/>
              <w:spacing w:before="20" w:after="20"/>
              <w:jc w:val="center"/>
              <w:rPr>
                <w:rFonts w:ascii="Merriweather" w:hAnsi="Merriweather" w:cs="Merriweather"/>
                <w:sz w:val="18"/>
                <w:szCs w:val="18"/>
                <w:lang w:eastAsia="hr-HR"/>
              </w:rPr>
            </w:pPr>
            <w:sdt>
              <w:sdtPr>
                <w:rPr>
                  <w:rFonts w:ascii="Merriweather" w:eastAsia="MS Mincho" w:hAnsi="Merriweather" w:cs="Merriweather"/>
                  <w:sz w:val="18"/>
                  <w:szCs w:val="18"/>
                </w:rPr>
                <w:id w:val="-441225885"/>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Test/homework and final exam</w:t>
            </w:r>
          </w:p>
        </w:tc>
        <w:tc>
          <w:tcPr>
            <w:tcW w:w="1683" w:type="dxa"/>
            <w:gridSpan w:val="4"/>
            <w:vAlign w:val="center"/>
          </w:tcPr>
          <w:p w14:paraId="2E68CD46" w14:textId="77777777" w:rsidR="006F50B6" w:rsidRDefault="00D9122D">
            <w:pPr>
              <w:widowControl w:val="0"/>
              <w:autoSpaceDE w:val="0"/>
              <w:autoSpaceDN w:val="0"/>
              <w:adjustRightInd w:val="0"/>
              <w:spacing w:before="20" w:after="20"/>
              <w:jc w:val="center"/>
              <w:rPr>
                <w:rFonts w:ascii="Merriweather" w:hAnsi="Merriweather" w:cs="Merriweather"/>
                <w:sz w:val="18"/>
                <w:szCs w:val="18"/>
                <w:lang w:eastAsia="hr-HR"/>
              </w:rPr>
            </w:pPr>
            <w:sdt>
              <w:sdtPr>
                <w:rPr>
                  <w:rFonts w:ascii="Merriweather" w:eastAsia="MS Mincho" w:hAnsi="Merriweather" w:cs="Merriweather"/>
                  <w:sz w:val="18"/>
                  <w:szCs w:val="18"/>
                </w:rPr>
                <w:id w:val="-560795190"/>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lang w:eastAsia="hr-HR"/>
              </w:rPr>
              <w:t xml:space="preserve"> </w:t>
            </w:r>
          </w:p>
          <w:p w14:paraId="0597B3A6" w14:textId="77777777" w:rsidR="006F50B6" w:rsidRDefault="00AE106B">
            <w:pPr>
              <w:widowControl w:val="0"/>
              <w:autoSpaceDE w:val="0"/>
              <w:autoSpaceDN w:val="0"/>
              <w:adjustRightInd w:val="0"/>
              <w:spacing w:before="20" w:after="20"/>
              <w:jc w:val="center"/>
              <w:rPr>
                <w:rFonts w:ascii="Merriweather" w:hAnsi="Merriweather" w:cs="Merriweather"/>
                <w:sz w:val="18"/>
                <w:szCs w:val="18"/>
                <w:lang w:eastAsia="hr-HR"/>
              </w:rPr>
            </w:pPr>
            <w:r>
              <w:rPr>
                <w:rFonts w:ascii="Merriweather" w:hAnsi="Merriweather" w:cs="Merriweather"/>
                <w:sz w:val="18"/>
                <w:szCs w:val="18"/>
                <w:lang w:eastAsia="hr-HR"/>
              </w:rPr>
              <w:t>Seminar paper</w:t>
            </w:r>
          </w:p>
        </w:tc>
        <w:tc>
          <w:tcPr>
            <w:tcW w:w="998" w:type="dxa"/>
            <w:gridSpan w:val="5"/>
            <w:vAlign w:val="center"/>
          </w:tcPr>
          <w:p w14:paraId="27D3AA24" w14:textId="77777777" w:rsidR="006F50B6" w:rsidRDefault="00D9122D">
            <w:pPr>
              <w:widowControl w:val="0"/>
              <w:autoSpaceDE w:val="0"/>
              <w:autoSpaceDN w:val="0"/>
              <w:adjustRightInd w:val="0"/>
              <w:spacing w:before="20" w:after="20"/>
              <w:jc w:val="center"/>
              <w:rPr>
                <w:rFonts w:ascii="Merriweather" w:hAnsi="Merriweather" w:cs="Merriweather"/>
                <w:sz w:val="18"/>
                <w:szCs w:val="18"/>
                <w:lang w:eastAsia="hr-HR"/>
              </w:rPr>
            </w:pPr>
            <w:sdt>
              <w:sdtPr>
                <w:rPr>
                  <w:rFonts w:ascii="Merriweather" w:eastAsia="MS Mincho" w:hAnsi="Merriweather" w:cs="Merriweather"/>
                  <w:sz w:val="18"/>
                  <w:szCs w:val="18"/>
                </w:rPr>
                <w:id w:val="1886058311"/>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lang w:eastAsia="hr-HR"/>
              </w:rPr>
              <w:t xml:space="preserve"> Seminar paper and final exam</w:t>
            </w:r>
          </w:p>
        </w:tc>
        <w:tc>
          <w:tcPr>
            <w:tcW w:w="949" w:type="dxa"/>
            <w:gridSpan w:val="4"/>
            <w:vAlign w:val="center"/>
          </w:tcPr>
          <w:p w14:paraId="7E3301D0" w14:textId="77777777" w:rsidR="006F50B6" w:rsidRDefault="00D9122D">
            <w:pPr>
              <w:widowControl w:val="0"/>
              <w:tabs>
                <w:tab w:val="center" w:pos="759"/>
              </w:tabs>
              <w:autoSpaceDE w:val="0"/>
              <w:autoSpaceDN w:val="0"/>
              <w:adjustRightInd w:val="0"/>
              <w:spacing w:before="20" w:after="20"/>
              <w:jc w:val="center"/>
              <w:rPr>
                <w:rFonts w:ascii="Merriweather" w:hAnsi="Merriweather" w:cs="Merriweather"/>
                <w:sz w:val="18"/>
                <w:szCs w:val="18"/>
                <w:lang w:eastAsia="hr-HR"/>
              </w:rPr>
            </w:pPr>
            <w:sdt>
              <w:sdtPr>
                <w:rPr>
                  <w:rFonts w:ascii="Merriweather" w:eastAsia="MS Mincho" w:hAnsi="Merriweather" w:cs="Merriweather"/>
                  <w:sz w:val="18"/>
                  <w:szCs w:val="18"/>
                </w:rPr>
                <w:id w:val="-1094777356"/>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lang w:eastAsia="hr-HR"/>
              </w:rPr>
              <w:t xml:space="preserve"> Practical work</w:t>
            </w:r>
          </w:p>
        </w:tc>
        <w:tc>
          <w:tcPr>
            <w:tcW w:w="985" w:type="dxa"/>
            <w:vAlign w:val="center"/>
          </w:tcPr>
          <w:p w14:paraId="05D9877F" w14:textId="77777777" w:rsidR="006F50B6" w:rsidRDefault="00D9122D">
            <w:pPr>
              <w:widowControl w:val="0"/>
              <w:tabs>
                <w:tab w:val="center" w:pos="759"/>
              </w:tabs>
              <w:autoSpaceDE w:val="0"/>
              <w:autoSpaceDN w:val="0"/>
              <w:adjustRightInd w:val="0"/>
              <w:spacing w:before="20" w:after="20"/>
              <w:jc w:val="center"/>
              <w:rPr>
                <w:rFonts w:ascii="Merriweather" w:hAnsi="Merriweather" w:cs="Merriweather"/>
                <w:sz w:val="18"/>
                <w:szCs w:val="18"/>
                <w:lang w:eastAsia="hr-HR"/>
              </w:rPr>
            </w:pPr>
            <w:sdt>
              <w:sdtPr>
                <w:rPr>
                  <w:rFonts w:ascii="Merriweather" w:eastAsia="MS Mincho" w:hAnsi="Merriweather" w:cs="Merriweather"/>
                  <w:sz w:val="18"/>
                  <w:szCs w:val="18"/>
                </w:rPr>
                <w:id w:val="1476874080"/>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lang w:eastAsia="hr-HR"/>
              </w:rPr>
              <w:t xml:space="preserve"> other forms</w:t>
            </w:r>
          </w:p>
        </w:tc>
      </w:tr>
      <w:tr w:rsidR="006F50B6" w14:paraId="1F706693" w14:textId="77777777">
        <w:tc>
          <w:tcPr>
            <w:tcW w:w="1485" w:type="dxa"/>
            <w:shd w:val="clear" w:color="auto" w:fill="F2F2F2"/>
          </w:tcPr>
          <w:p w14:paraId="132E5A5E"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Calculation of final grade</w:t>
            </w:r>
          </w:p>
        </w:tc>
        <w:tc>
          <w:tcPr>
            <w:tcW w:w="7803" w:type="dxa"/>
            <w:gridSpan w:val="23"/>
            <w:vAlign w:val="center"/>
          </w:tcPr>
          <w:p w14:paraId="744D87C2" w14:textId="77777777" w:rsidR="006F50B6" w:rsidRDefault="00AE106B">
            <w:pPr>
              <w:tabs>
                <w:tab w:val="left" w:pos="1218"/>
              </w:tabs>
              <w:spacing w:before="20" w:after="0"/>
              <w:rPr>
                <w:rFonts w:ascii="Merriweather" w:eastAsiaTheme="minorHAnsi" w:hAnsi="Merriweather" w:cs="Merriweather"/>
                <w:sz w:val="18"/>
                <w:szCs w:val="18"/>
                <w:lang w:val="en-US"/>
              </w:rPr>
            </w:pPr>
            <w:r>
              <w:rPr>
                <w:rFonts w:ascii="Merriweather" w:eastAsiaTheme="minorHAnsi" w:hAnsi="Merriweather" w:cs="Merriweather"/>
                <w:sz w:val="18"/>
                <w:szCs w:val="18"/>
                <w:lang w:val="en-US"/>
              </w:rPr>
              <w:t>60% final written and oral exam</w:t>
            </w:r>
          </w:p>
          <w:p w14:paraId="5D5E25D8" w14:textId="77777777" w:rsidR="006F50B6" w:rsidRDefault="00AE106B">
            <w:pPr>
              <w:tabs>
                <w:tab w:val="left" w:pos="1218"/>
              </w:tabs>
              <w:spacing w:before="20" w:after="0"/>
              <w:rPr>
                <w:rFonts w:ascii="Merriweather" w:eastAsiaTheme="minorHAnsi" w:hAnsi="Merriweather" w:cs="Merriweather"/>
                <w:sz w:val="18"/>
                <w:szCs w:val="18"/>
                <w:lang w:val="en-US"/>
              </w:rPr>
            </w:pPr>
            <w:r>
              <w:rPr>
                <w:rFonts w:ascii="Merriweather" w:eastAsiaTheme="minorHAnsi" w:hAnsi="Merriweather" w:cs="Merriweather"/>
                <w:sz w:val="18"/>
                <w:szCs w:val="18"/>
                <w:lang w:val="en-US"/>
              </w:rPr>
              <w:t>30% seminar presentation</w:t>
            </w:r>
          </w:p>
          <w:p w14:paraId="7FDEBFC8" w14:textId="77777777" w:rsidR="006F50B6" w:rsidRDefault="00AE106B">
            <w:pPr>
              <w:tabs>
                <w:tab w:val="left" w:pos="1218"/>
              </w:tabs>
              <w:spacing w:before="20" w:after="20"/>
              <w:rPr>
                <w:rFonts w:ascii="Merriweather" w:eastAsia="MS Gothic" w:hAnsi="Merriweather" w:cs="Merriweather"/>
                <w:sz w:val="18"/>
                <w:szCs w:val="18"/>
              </w:rPr>
            </w:pPr>
            <w:r>
              <w:rPr>
                <w:rFonts w:ascii="Merriweather" w:eastAsiaTheme="minorHAnsi" w:hAnsi="Merriweather" w:cs="Merriweather"/>
                <w:sz w:val="18"/>
                <w:szCs w:val="18"/>
                <w:lang w:val="en-US"/>
              </w:rPr>
              <w:t>10% active participation in seminar discussions</w:t>
            </w:r>
          </w:p>
        </w:tc>
      </w:tr>
      <w:tr w:rsidR="006F50B6" w14:paraId="45BF9E09" w14:textId="77777777">
        <w:tc>
          <w:tcPr>
            <w:tcW w:w="1485" w:type="dxa"/>
            <w:vMerge w:val="restart"/>
            <w:shd w:val="clear" w:color="auto" w:fill="F2F2F2"/>
          </w:tcPr>
          <w:p w14:paraId="361BE640"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Grading scale</w:t>
            </w:r>
          </w:p>
          <w:p w14:paraId="675CFEB6" w14:textId="77777777" w:rsidR="006F50B6" w:rsidRDefault="006F50B6">
            <w:pPr>
              <w:spacing w:before="20" w:after="20"/>
              <w:rPr>
                <w:rFonts w:ascii="Merriweather" w:hAnsi="Merriweather" w:cs="Merriweather"/>
                <w:b/>
                <w:sz w:val="18"/>
                <w:szCs w:val="18"/>
              </w:rPr>
            </w:pPr>
          </w:p>
        </w:tc>
        <w:tc>
          <w:tcPr>
            <w:tcW w:w="1638" w:type="dxa"/>
            <w:gridSpan w:val="4"/>
            <w:vAlign w:val="center"/>
          </w:tcPr>
          <w:p w14:paraId="75A487AC" w14:textId="77777777" w:rsidR="006F50B6" w:rsidRDefault="00AE106B">
            <w:pPr>
              <w:tabs>
                <w:tab w:val="left" w:pos="1218"/>
              </w:tabs>
              <w:spacing w:before="20" w:after="20"/>
              <w:jc w:val="center"/>
              <w:rPr>
                <w:rFonts w:ascii="Merriweather" w:hAnsi="Merriweather" w:cs="Merriweather"/>
                <w:sz w:val="18"/>
                <w:szCs w:val="18"/>
                <w:lang w:val="en-US"/>
              </w:rPr>
            </w:pPr>
            <w:r>
              <w:rPr>
                <w:rFonts w:ascii="Merriweather" w:hAnsi="Merriweather" w:cs="Merriweather"/>
                <w:sz w:val="18"/>
                <w:szCs w:val="18"/>
                <w:lang w:val="en-US"/>
              </w:rPr>
              <w:t>bellow 60</w:t>
            </w:r>
          </w:p>
        </w:tc>
        <w:tc>
          <w:tcPr>
            <w:tcW w:w="6165" w:type="dxa"/>
            <w:gridSpan w:val="19"/>
            <w:vAlign w:val="center"/>
          </w:tcPr>
          <w:p w14:paraId="43F5BF7B" w14:textId="77777777" w:rsidR="006F50B6" w:rsidRDefault="00AE106B">
            <w:pPr>
              <w:tabs>
                <w:tab w:val="left" w:pos="1218"/>
              </w:tabs>
              <w:spacing w:before="20" w:after="20"/>
              <w:rPr>
                <w:rFonts w:ascii="Merriweather" w:hAnsi="Merriweather" w:cs="Merriweather"/>
                <w:sz w:val="18"/>
                <w:szCs w:val="18"/>
              </w:rPr>
            </w:pPr>
            <w:r>
              <w:rPr>
                <w:rFonts w:ascii="Merriweather" w:hAnsi="Merriweather" w:cs="Merriweather"/>
                <w:sz w:val="18"/>
                <w:szCs w:val="18"/>
              </w:rPr>
              <w:t>% Failure (1)</w:t>
            </w:r>
          </w:p>
        </w:tc>
      </w:tr>
      <w:tr w:rsidR="006F50B6" w14:paraId="4A7AD2AD" w14:textId="77777777">
        <w:tc>
          <w:tcPr>
            <w:tcW w:w="1485" w:type="dxa"/>
            <w:vMerge/>
            <w:shd w:val="clear" w:color="auto" w:fill="F2F2F2"/>
          </w:tcPr>
          <w:p w14:paraId="631E9CA1" w14:textId="77777777" w:rsidR="006F50B6" w:rsidRDefault="006F50B6">
            <w:pPr>
              <w:spacing w:before="20" w:after="20"/>
              <w:rPr>
                <w:rFonts w:ascii="Merriweather" w:hAnsi="Merriweather" w:cs="Merriweather"/>
                <w:b/>
                <w:sz w:val="18"/>
                <w:szCs w:val="18"/>
              </w:rPr>
            </w:pPr>
          </w:p>
        </w:tc>
        <w:tc>
          <w:tcPr>
            <w:tcW w:w="1638" w:type="dxa"/>
            <w:gridSpan w:val="4"/>
            <w:vAlign w:val="center"/>
          </w:tcPr>
          <w:p w14:paraId="286BB2C4" w14:textId="77777777" w:rsidR="006F50B6" w:rsidRDefault="00AE106B">
            <w:pPr>
              <w:tabs>
                <w:tab w:val="left" w:pos="1218"/>
              </w:tabs>
              <w:spacing w:before="20" w:after="20"/>
              <w:jc w:val="center"/>
              <w:rPr>
                <w:rFonts w:ascii="Merriweather" w:hAnsi="Merriweather" w:cs="Merriweather"/>
                <w:sz w:val="18"/>
                <w:szCs w:val="18"/>
                <w:lang w:val="en-US"/>
              </w:rPr>
            </w:pPr>
            <w:r>
              <w:rPr>
                <w:rFonts w:ascii="Merriweather" w:hAnsi="Merriweather" w:cs="Merriweather"/>
                <w:sz w:val="18"/>
                <w:szCs w:val="18"/>
                <w:lang w:val="en-US"/>
              </w:rPr>
              <w:t>60</w:t>
            </w:r>
          </w:p>
        </w:tc>
        <w:tc>
          <w:tcPr>
            <w:tcW w:w="6165" w:type="dxa"/>
            <w:gridSpan w:val="19"/>
            <w:vAlign w:val="center"/>
          </w:tcPr>
          <w:p w14:paraId="46B5E0B8" w14:textId="77777777" w:rsidR="006F50B6" w:rsidRDefault="00AE106B">
            <w:pPr>
              <w:tabs>
                <w:tab w:val="left" w:pos="1218"/>
              </w:tabs>
              <w:spacing w:before="20" w:after="20"/>
              <w:rPr>
                <w:rFonts w:ascii="Merriweather" w:hAnsi="Merriweather" w:cs="Merriweather"/>
                <w:sz w:val="18"/>
                <w:szCs w:val="18"/>
              </w:rPr>
            </w:pPr>
            <w:r>
              <w:rPr>
                <w:rFonts w:ascii="Merriweather" w:hAnsi="Merriweather" w:cs="Merriweather"/>
                <w:sz w:val="18"/>
                <w:szCs w:val="18"/>
              </w:rPr>
              <w:t>% Satisfactory (2)</w:t>
            </w:r>
          </w:p>
        </w:tc>
      </w:tr>
      <w:tr w:rsidR="006F50B6" w14:paraId="3E932017" w14:textId="77777777">
        <w:tc>
          <w:tcPr>
            <w:tcW w:w="1485" w:type="dxa"/>
            <w:vMerge/>
            <w:shd w:val="clear" w:color="auto" w:fill="F2F2F2"/>
          </w:tcPr>
          <w:p w14:paraId="64F11CE6" w14:textId="77777777" w:rsidR="006F50B6" w:rsidRDefault="006F50B6">
            <w:pPr>
              <w:spacing w:before="20" w:after="20"/>
              <w:rPr>
                <w:rFonts w:ascii="Merriweather" w:hAnsi="Merriweather" w:cs="Merriweather"/>
                <w:b/>
                <w:sz w:val="18"/>
                <w:szCs w:val="18"/>
              </w:rPr>
            </w:pPr>
          </w:p>
        </w:tc>
        <w:tc>
          <w:tcPr>
            <w:tcW w:w="1638" w:type="dxa"/>
            <w:gridSpan w:val="4"/>
            <w:vAlign w:val="center"/>
          </w:tcPr>
          <w:p w14:paraId="10EE8C88" w14:textId="77777777" w:rsidR="006F50B6" w:rsidRDefault="00AE106B">
            <w:pPr>
              <w:tabs>
                <w:tab w:val="left" w:pos="1218"/>
              </w:tabs>
              <w:spacing w:before="20" w:after="20"/>
              <w:jc w:val="center"/>
              <w:rPr>
                <w:rFonts w:ascii="Merriweather" w:hAnsi="Merriweather" w:cs="Merriweather"/>
                <w:sz w:val="18"/>
                <w:szCs w:val="18"/>
                <w:lang w:val="en-US"/>
              </w:rPr>
            </w:pPr>
            <w:r>
              <w:rPr>
                <w:rFonts w:ascii="Merriweather" w:hAnsi="Merriweather" w:cs="Merriweather"/>
                <w:sz w:val="18"/>
                <w:szCs w:val="18"/>
                <w:lang w:val="en-US"/>
              </w:rPr>
              <w:t>70</w:t>
            </w:r>
          </w:p>
        </w:tc>
        <w:tc>
          <w:tcPr>
            <w:tcW w:w="6165" w:type="dxa"/>
            <w:gridSpan w:val="19"/>
            <w:vAlign w:val="center"/>
          </w:tcPr>
          <w:p w14:paraId="2A92033E" w14:textId="77777777" w:rsidR="006F50B6" w:rsidRDefault="00AE106B">
            <w:pPr>
              <w:tabs>
                <w:tab w:val="left" w:pos="1218"/>
              </w:tabs>
              <w:spacing w:before="20" w:after="20"/>
              <w:rPr>
                <w:rFonts w:ascii="Merriweather" w:hAnsi="Merriweather" w:cs="Merriweather"/>
                <w:sz w:val="18"/>
                <w:szCs w:val="18"/>
              </w:rPr>
            </w:pPr>
            <w:r>
              <w:rPr>
                <w:rFonts w:ascii="Merriweather" w:hAnsi="Merriweather" w:cs="Merriweather"/>
                <w:sz w:val="18"/>
                <w:szCs w:val="18"/>
              </w:rPr>
              <w:t>% Good (3)</w:t>
            </w:r>
          </w:p>
        </w:tc>
      </w:tr>
      <w:tr w:rsidR="006F50B6" w14:paraId="58D7F64F" w14:textId="77777777">
        <w:tc>
          <w:tcPr>
            <w:tcW w:w="1485" w:type="dxa"/>
            <w:vMerge/>
            <w:shd w:val="clear" w:color="auto" w:fill="F2F2F2"/>
          </w:tcPr>
          <w:p w14:paraId="2D42DF88" w14:textId="77777777" w:rsidR="006F50B6" w:rsidRDefault="006F50B6">
            <w:pPr>
              <w:spacing w:before="20" w:after="20"/>
              <w:rPr>
                <w:rFonts w:ascii="Merriweather" w:hAnsi="Merriweather" w:cs="Merriweather"/>
                <w:b/>
                <w:sz w:val="18"/>
                <w:szCs w:val="18"/>
              </w:rPr>
            </w:pPr>
          </w:p>
        </w:tc>
        <w:tc>
          <w:tcPr>
            <w:tcW w:w="1638" w:type="dxa"/>
            <w:gridSpan w:val="4"/>
            <w:vAlign w:val="center"/>
          </w:tcPr>
          <w:p w14:paraId="798641B0" w14:textId="77777777" w:rsidR="006F50B6" w:rsidRDefault="00AE106B">
            <w:pPr>
              <w:tabs>
                <w:tab w:val="left" w:pos="1218"/>
              </w:tabs>
              <w:spacing w:before="20" w:after="20"/>
              <w:jc w:val="center"/>
              <w:rPr>
                <w:rFonts w:ascii="Merriweather" w:hAnsi="Merriweather" w:cs="Merriweather"/>
                <w:sz w:val="18"/>
                <w:szCs w:val="18"/>
                <w:lang w:val="en-US"/>
              </w:rPr>
            </w:pPr>
            <w:r>
              <w:rPr>
                <w:rFonts w:ascii="Merriweather" w:hAnsi="Merriweather" w:cs="Merriweather"/>
                <w:sz w:val="18"/>
                <w:szCs w:val="18"/>
                <w:lang w:val="en-US"/>
              </w:rPr>
              <w:t>80</w:t>
            </w:r>
          </w:p>
        </w:tc>
        <w:tc>
          <w:tcPr>
            <w:tcW w:w="6165" w:type="dxa"/>
            <w:gridSpan w:val="19"/>
            <w:vAlign w:val="center"/>
          </w:tcPr>
          <w:p w14:paraId="2E93029C" w14:textId="77777777" w:rsidR="006F50B6" w:rsidRDefault="00AE106B">
            <w:pPr>
              <w:tabs>
                <w:tab w:val="left" w:pos="1218"/>
              </w:tabs>
              <w:spacing w:before="20" w:after="20"/>
              <w:rPr>
                <w:rFonts w:ascii="Merriweather" w:hAnsi="Merriweather" w:cs="Merriweather"/>
                <w:sz w:val="18"/>
                <w:szCs w:val="18"/>
              </w:rPr>
            </w:pPr>
            <w:r>
              <w:rPr>
                <w:rFonts w:ascii="Merriweather" w:hAnsi="Merriweather" w:cs="Merriweather"/>
                <w:sz w:val="18"/>
                <w:szCs w:val="18"/>
              </w:rPr>
              <w:t>% Very good (4)</w:t>
            </w:r>
          </w:p>
        </w:tc>
      </w:tr>
      <w:tr w:rsidR="006F50B6" w14:paraId="44FAB360" w14:textId="77777777">
        <w:tc>
          <w:tcPr>
            <w:tcW w:w="1485" w:type="dxa"/>
            <w:vMerge/>
            <w:shd w:val="clear" w:color="auto" w:fill="F2F2F2"/>
          </w:tcPr>
          <w:p w14:paraId="70111428" w14:textId="77777777" w:rsidR="006F50B6" w:rsidRDefault="006F50B6">
            <w:pPr>
              <w:spacing w:before="20" w:after="20"/>
              <w:rPr>
                <w:rFonts w:ascii="Merriweather" w:hAnsi="Merriweather" w:cs="Merriweather"/>
                <w:b/>
                <w:sz w:val="18"/>
                <w:szCs w:val="18"/>
              </w:rPr>
            </w:pPr>
          </w:p>
        </w:tc>
        <w:tc>
          <w:tcPr>
            <w:tcW w:w="1638" w:type="dxa"/>
            <w:gridSpan w:val="4"/>
            <w:vAlign w:val="center"/>
          </w:tcPr>
          <w:p w14:paraId="5A3F2C1B" w14:textId="77777777" w:rsidR="006F50B6" w:rsidRDefault="00AE106B">
            <w:pPr>
              <w:tabs>
                <w:tab w:val="left" w:pos="1218"/>
              </w:tabs>
              <w:spacing w:before="20" w:after="20"/>
              <w:jc w:val="center"/>
              <w:rPr>
                <w:rFonts w:ascii="Merriweather" w:hAnsi="Merriweather" w:cs="Merriweather"/>
                <w:sz w:val="18"/>
                <w:szCs w:val="18"/>
                <w:lang w:val="en-US"/>
              </w:rPr>
            </w:pPr>
            <w:r>
              <w:rPr>
                <w:rFonts w:ascii="Merriweather" w:hAnsi="Merriweather" w:cs="Merriweather"/>
                <w:sz w:val="18"/>
                <w:szCs w:val="18"/>
                <w:lang w:val="en-US"/>
              </w:rPr>
              <w:t>90</w:t>
            </w:r>
          </w:p>
        </w:tc>
        <w:tc>
          <w:tcPr>
            <w:tcW w:w="6165" w:type="dxa"/>
            <w:gridSpan w:val="19"/>
            <w:vAlign w:val="center"/>
          </w:tcPr>
          <w:p w14:paraId="448BDF1A" w14:textId="77777777" w:rsidR="006F50B6" w:rsidRDefault="00AE106B">
            <w:pPr>
              <w:tabs>
                <w:tab w:val="left" w:pos="1218"/>
              </w:tabs>
              <w:spacing w:before="20" w:after="20"/>
              <w:rPr>
                <w:rFonts w:ascii="Merriweather" w:hAnsi="Merriweather" w:cs="Merriweather"/>
                <w:sz w:val="18"/>
                <w:szCs w:val="18"/>
              </w:rPr>
            </w:pPr>
            <w:r>
              <w:rPr>
                <w:rFonts w:ascii="Merriweather" w:hAnsi="Merriweather" w:cs="Merriweather"/>
                <w:sz w:val="18"/>
                <w:szCs w:val="18"/>
              </w:rPr>
              <w:t>% Excellent (5)</w:t>
            </w:r>
          </w:p>
        </w:tc>
      </w:tr>
      <w:tr w:rsidR="006F50B6" w14:paraId="60CA1891" w14:textId="77777777">
        <w:tc>
          <w:tcPr>
            <w:tcW w:w="1485" w:type="dxa"/>
            <w:shd w:val="clear" w:color="auto" w:fill="F2F2F2"/>
          </w:tcPr>
          <w:p w14:paraId="60C035ED"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lastRenderedPageBreak/>
              <w:t>Course evaluation procedures</w:t>
            </w:r>
          </w:p>
        </w:tc>
        <w:tc>
          <w:tcPr>
            <w:tcW w:w="7803" w:type="dxa"/>
            <w:gridSpan w:val="23"/>
            <w:vAlign w:val="center"/>
          </w:tcPr>
          <w:p w14:paraId="48E1ACF3"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569005562"/>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Student evaluations conducted by the University</w:t>
            </w:r>
          </w:p>
          <w:p w14:paraId="14B4B6AE"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2073648571"/>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Student evaluations conducted by the Department</w:t>
            </w:r>
          </w:p>
          <w:p w14:paraId="73D0E0DD"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904102628"/>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Internal evaluation of teaching</w:t>
            </w:r>
          </w:p>
          <w:p w14:paraId="2F4F6C35"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538392180"/>
                <w14:checkbox>
                  <w14:checked w14:val="1"/>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Department meetings discussing quality of teaching and results of student evaluations</w:t>
            </w:r>
          </w:p>
          <w:p w14:paraId="14F6F2B7" w14:textId="77777777" w:rsidR="006F50B6" w:rsidRDefault="00D9122D">
            <w:pPr>
              <w:tabs>
                <w:tab w:val="left" w:pos="1218"/>
              </w:tabs>
              <w:spacing w:before="20" w:after="20"/>
              <w:rPr>
                <w:rFonts w:ascii="Merriweather" w:hAnsi="Merriweather" w:cs="Merriweather"/>
                <w:sz w:val="18"/>
                <w:szCs w:val="18"/>
              </w:rPr>
            </w:pPr>
            <w:sdt>
              <w:sdtPr>
                <w:rPr>
                  <w:rFonts w:ascii="Merriweather" w:eastAsia="MS Mincho" w:hAnsi="Merriweather" w:cs="Merriweather"/>
                  <w:sz w:val="18"/>
                  <w:szCs w:val="18"/>
                </w:rPr>
                <w:id w:val="1202050119"/>
                <w14:checkbox>
                  <w14:checked w14:val="0"/>
                  <w14:checkedState w14:val="2612" w14:font="MS Gothic"/>
                  <w14:uncheckedState w14:val="2610" w14:font="MS Gothic"/>
                </w14:checkbox>
              </w:sdtPr>
              <w:sdtEndPr/>
              <w:sdtContent>
                <w:r w:rsidR="00AE106B">
                  <w:rPr>
                    <w:rFonts w:ascii="Merriweather" w:eastAsia="MS Gothic" w:hAnsi="Merriweather" w:cs="Merriweather"/>
                    <w:sz w:val="18"/>
                    <w:szCs w:val="18"/>
                  </w:rPr>
                  <w:t>☐</w:t>
                </w:r>
              </w:sdtContent>
            </w:sdt>
            <w:r w:rsidR="00AE106B">
              <w:rPr>
                <w:rFonts w:ascii="Merriweather" w:hAnsi="Merriweather" w:cs="Merriweather"/>
                <w:sz w:val="18"/>
                <w:szCs w:val="18"/>
              </w:rPr>
              <w:t xml:space="preserve"> Other</w:t>
            </w:r>
          </w:p>
        </w:tc>
      </w:tr>
      <w:tr w:rsidR="006F50B6" w14:paraId="52504535" w14:textId="77777777">
        <w:tc>
          <w:tcPr>
            <w:tcW w:w="1485" w:type="dxa"/>
            <w:shd w:val="clear" w:color="auto" w:fill="F2F2F2"/>
          </w:tcPr>
          <w:p w14:paraId="441D5475" w14:textId="77777777" w:rsidR="006F50B6" w:rsidRDefault="00AE106B">
            <w:pPr>
              <w:spacing w:before="20" w:after="20"/>
              <w:rPr>
                <w:rFonts w:ascii="Merriweather" w:hAnsi="Merriweather" w:cs="Merriweather"/>
                <w:b/>
                <w:sz w:val="18"/>
                <w:szCs w:val="18"/>
              </w:rPr>
            </w:pPr>
            <w:r>
              <w:rPr>
                <w:rFonts w:ascii="Merriweather" w:hAnsi="Merriweather" w:cs="Merriweather"/>
                <w:b/>
                <w:sz w:val="18"/>
                <w:szCs w:val="18"/>
              </w:rPr>
              <w:t>Note /Other</w:t>
            </w:r>
          </w:p>
        </w:tc>
        <w:tc>
          <w:tcPr>
            <w:tcW w:w="7803" w:type="dxa"/>
            <w:gridSpan w:val="23"/>
            <w:shd w:val="clear" w:color="auto" w:fill="auto"/>
          </w:tcPr>
          <w:p w14:paraId="343DE7EB" w14:textId="77777777" w:rsidR="006F50B6" w:rsidRDefault="00AE106B">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t xml:space="preserve">In accordance with Art. 6 of the </w:t>
            </w:r>
            <w:r>
              <w:rPr>
                <w:rFonts w:ascii="Merriweather" w:eastAsia="MS Gothic" w:hAnsi="Merriweather" w:cs="Merriweather"/>
                <w:i/>
                <w:sz w:val="18"/>
                <w:szCs w:val="18"/>
              </w:rPr>
              <w:t>Code of Ethics</w:t>
            </w:r>
            <w:r>
              <w:rPr>
                <w:rFonts w:ascii="Merriweather" w:eastAsia="MS Gothic" w:hAnsi="Merriweather" w:cs="Merriweather"/>
                <w:sz w:val="18"/>
                <w:szCs w:val="18"/>
              </w:rPr>
              <w:t xml:space="preserve"> of the Committee for Ethics in Science and Higher Education, “the student is expected to fulfil his/her obligations honestly and ethically, to pursue academic excellence, to be civilized, respectful and free from prejudice.”</w:t>
            </w:r>
          </w:p>
          <w:p w14:paraId="45F6ECED" w14:textId="77777777" w:rsidR="006F50B6" w:rsidRDefault="00AE106B">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t xml:space="preserve">According to Art. 14 of the University of Zadar's </w:t>
            </w:r>
            <w:r>
              <w:rPr>
                <w:rFonts w:ascii="Merriweather" w:eastAsia="MS Gothic" w:hAnsi="Merriweather" w:cs="Merriweather"/>
                <w:i/>
                <w:sz w:val="18"/>
                <w:szCs w:val="18"/>
              </w:rPr>
              <w:t>Code of Ethics</w:t>
            </w:r>
            <w:r>
              <w:rPr>
                <w:rFonts w:ascii="Merriweather" w:eastAsia="MS Gothic" w:hAnsi="Merriweather" w:cs="Merriweather"/>
                <w:sz w:val="18"/>
                <w:szCs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2CEC0FAC" w14:textId="77777777" w:rsidR="006F50B6" w:rsidRDefault="00AE106B">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t>Any act constituting a violation of academic honesty is ethically prohibited. This includes, but is not limited to:</w:t>
            </w:r>
          </w:p>
          <w:p w14:paraId="77220F93" w14:textId="77777777" w:rsidR="006F50B6" w:rsidRDefault="00AE106B">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t>- various forms of fraud such as the use or possession of books, notes, data, electronic gadgets or other aids during examinations, except when permitted;</w:t>
            </w:r>
          </w:p>
          <w:p w14:paraId="70BC6F4A" w14:textId="77777777" w:rsidR="006F50B6" w:rsidRDefault="00AE106B">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08065183" w14:textId="77777777" w:rsidR="006F50B6" w:rsidRDefault="00AE106B">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t xml:space="preserve">All forms of unethical behaviour will result in a negative grade in the course without the possibility of compensation or repair. In case of serious violations the </w:t>
            </w:r>
            <w:r>
              <w:rPr>
                <w:rFonts w:ascii="Merriweather" w:eastAsia="MS Gothic" w:hAnsi="Merriweather" w:cs="Merriweather"/>
                <w:i/>
                <w:sz w:val="18"/>
                <w:szCs w:val="18"/>
              </w:rPr>
              <w:t xml:space="preserve">Rulebook on Disciplinary Responsibility of Students at the University of Zadar </w:t>
            </w:r>
            <w:r>
              <w:rPr>
                <w:rFonts w:ascii="Merriweather" w:eastAsia="MS Gothic" w:hAnsi="Merriweather" w:cs="Merriweather"/>
                <w:sz w:val="18"/>
                <w:szCs w:val="18"/>
              </w:rPr>
              <w:t>will be applied.</w:t>
            </w:r>
          </w:p>
          <w:p w14:paraId="7571CA28" w14:textId="77777777" w:rsidR="006F50B6" w:rsidRDefault="006F50B6">
            <w:pPr>
              <w:tabs>
                <w:tab w:val="left" w:pos="1218"/>
              </w:tabs>
              <w:spacing w:before="20" w:after="20"/>
              <w:jc w:val="both"/>
              <w:rPr>
                <w:rFonts w:ascii="Merriweather" w:eastAsia="MS Gothic" w:hAnsi="Merriweather" w:cs="Merriweather"/>
                <w:sz w:val="18"/>
                <w:szCs w:val="18"/>
              </w:rPr>
            </w:pPr>
          </w:p>
          <w:p w14:paraId="296549E2" w14:textId="77777777" w:rsidR="006F50B6" w:rsidRDefault="00AE106B">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t>In electronic communications only messages coming from known addresses with a first and a last name, and which are written in the Croatian standard and appropriate academic style, will be responded to.</w:t>
            </w:r>
          </w:p>
          <w:p w14:paraId="2DD02590" w14:textId="77777777" w:rsidR="006F50B6" w:rsidRDefault="006F50B6">
            <w:pPr>
              <w:tabs>
                <w:tab w:val="left" w:pos="1218"/>
              </w:tabs>
              <w:spacing w:before="20" w:after="20"/>
              <w:jc w:val="both"/>
              <w:rPr>
                <w:rFonts w:ascii="Merriweather" w:eastAsia="MS Gothic" w:hAnsi="Merriweather" w:cs="Merriweather"/>
                <w:sz w:val="18"/>
                <w:szCs w:val="18"/>
              </w:rPr>
            </w:pPr>
          </w:p>
          <w:p w14:paraId="253DE393" w14:textId="77777777" w:rsidR="006F50B6" w:rsidRDefault="00AE106B">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t>This course uses the Merlin system for e-learning, so students are required to have an AAI account. /</w:t>
            </w:r>
            <w:r>
              <w:rPr>
                <w:rFonts w:ascii="Merriweather" w:eastAsia="MS Gothic" w:hAnsi="Merriweather" w:cs="Merriweather"/>
                <w:i/>
                <w:sz w:val="18"/>
                <w:szCs w:val="18"/>
              </w:rPr>
              <w:t>delete if necessary</w:t>
            </w:r>
            <w:r>
              <w:rPr>
                <w:rFonts w:ascii="Merriweather" w:eastAsia="MS Gothic" w:hAnsi="Merriweather" w:cs="Merriweather"/>
                <w:sz w:val="18"/>
                <w:szCs w:val="18"/>
              </w:rPr>
              <w:t>/</w:t>
            </w:r>
          </w:p>
        </w:tc>
      </w:tr>
    </w:tbl>
    <w:p w14:paraId="6C7BF50B" w14:textId="77777777" w:rsidR="006F50B6" w:rsidRDefault="006F50B6">
      <w:pPr>
        <w:rPr>
          <w:rFonts w:ascii="Georgia" w:hAnsi="Georgia"/>
          <w:sz w:val="24"/>
        </w:rPr>
      </w:pPr>
    </w:p>
    <w:sectPr w:rsidR="006F50B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5E36" w14:textId="77777777" w:rsidR="00D9122D" w:rsidRDefault="00D9122D">
      <w:pPr>
        <w:spacing w:before="0" w:after="0"/>
      </w:pPr>
      <w:r>
        <w:separator/>
      </w:r>
    </w:p>
  </w:endnote>
  <w:endnote w:type="continuationSeparator" w:id="0">
    <w:p w14:paraId="2DF0C9DF" w14:textId="77777777" w:rsidR="00D9122D" w:rsidRDefault="00D912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erriweather">
    <w:altName w:val="Courier New"/>
    <w:panose1 w:val="00000500000000000000"/>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2148B" w14:textId="77777777" w:rsidR="00D9122D" w:rsidRDefault="00D9122D">
      <w:pPr>
        <w:spacing w:before="0" w:after="0"/>
      </w:pPr>
      <w:r>
        <w:separator/>
      </w:r>
    </w:p>
  </w:footnote>
  <w:footnote w:type="continuationSeparator" w:id="0">
    <w:p w14:paraId="48787657" w14:textId="77777777" w:rsidR="00D9122D" w:rsidRDefault="00D912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5E5A" w14:textId="77777777" w:rsidR="006F50B6" w:rsidRDefault="00AE106B">
    <w:pPr>
      <w:pStyle w:val="Naslov2"/>
      <w:tabs>
        <w:tab w:val="left" w:pos="1418"/>
      </w:tabs>
      <w:spacing w:before="0" w:beforeAutospacing="0" w:after="0" w:afterAutospacing="0"/>
      <w:ind w:right="-142"/>
      <w:rPr>
        <w:rFonts w:ascii="Merriweather" w:hAnsi="Merriweather"/>
        <w:b w:val="0"/>
        <w:bCs w:val="0"/>
        <w:sz w:val="22"/>
        <w:lang w:val="en-US"/>
      </w:rPr>
    </w:pPr>
    <w:r>
      <w:rPr>
        <w:rFonts w:ascii="Merriweather" w:hAnsi="Merriweather"/>
        <w:b w:val="0"/>
        <w:bCs w:val="0"/>
        <w:noProof/>
        <w:sz w:val="22"/>
        <w:lang w:val="hr-HR"/>
      </w:rPr>
      <mc:AlternateContent>
        <mc:Choice Requires="wps">
          <w:drawing>
            <wp:anchor distT="0" distB="0" distL="114300" distR="114300" simplePos="0" relativeHeight="251659264" behindDoc="0" locked="0" layoutInCell="1" allowOverlap="1" wp14:anchorId="022FCFFB" wp14:editId="7F4A8E98">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ln>
                    </wps:spPr>
                    <wps:txbx>
                      <w:txbxContent>
                        <w:p w14:paraId="6A4D692F" w14:textId="77777777" w:rsidR="006F50B6" w:rsidRDefault="00AE106B">
                          <w:r>
                            <w:rPr>
                              <w:noProof/>
                              <w:lang w:val="hr-HR" w:eastAsia="hr-HR"/>
                            </w:rPr>
                            <w:drawing>
                              <wp:inline distT="0" distB="0" distL="0" distR="0" wp14:anchorId="1D3504DF" wp14:editId="16089B42">
                                <wp:extent cx="690245" cy="746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rect w14:anchorId="022FCFFB" id="Rectangle 2" o:spid="_x0000_s1026" style="position:absolute;margin-left:-16.35pt;margin-top:-21.1pt;width:91.6pt;height:7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" strokecolor="white">
              <v:textbox>
                <w:txbxContent>
                  <w:p w14:paraId="6A4D692F" w14:textId="77777777" w:rsidR="006F50B6" w:rsidRDefault="00AE106B">
                    <w:r>
                      <w:rPr>
                        <w:noProof/>
                        <w:lang w:val="hr-HR" w:eastAsia="hr-HR"/>
                      </w:rPr>
                      <w:drawing>
                        <wp:inline distT="0" distB="0" distL="0" distR="0" wp14:anchorId="1D3504DF" wp14:editId="16089B42">
                          <wp:extent cx="690245" cy="746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Pr>
        <w:rFonts w:ascii="Merriweather" w:hAnsi="Merriweather"/>
        <w:sz w:val="22"/>
        <w:lang w:val="en-US"/>
      </w:rPr>
      <w:tab/>
    </w:r>
    <w:r>
      <w:rPr>
        <w:rFonts w:ascii="Merriweather" w:hAnsi="Merriweather"/>
        <w:sz w:val="22"/>
        <w:lang w:val="en-US"/>
      </w:rPr>
      <w:tab/>
    </w:r>
  </w:p>
  <w:p w14:paraId="164082D5" w14:textId="77777777" w:rsidR="006F50B6" w:rsidRDefault="00AE106B">
    <w:pPr>
      <w:pBdr>
        <w:bottom w:val="single" w:sz="4" w:space="1" w:color="auto"/>
      </w:pBdr>
      <w:tabs>
        <w:tab w:val="left" w:pos="1418"/>
      </w:tabs>
      <w:spacing w:before="0" w:after="0"/>
      <w:ind w:left="1560"/>
      <w:jc w:val="right"/>
      <w:rPr>
        <w:rFonts w:ascii="Merriweather" w:hAnsi="Merriweather"/>
        <w:sz w:val="18"/>
        <w:szCs w:val="20"/>
      </w:rPr>
    </w:pPr>
    <w:r>
      <w:rPr>
        <w:rFonts w:ascii="Merriweather" w:hAnsi="Merriweather"/>
        <w:sz w:val="18"/>
        <w:szCs w:val="20"/>
      </w:rPr>
      <w:t xml:space="preserve">Form 1.3.2. </w:t>
    </w:r>
    <w:r>
      <w:rPr>
        <w:rFonts w:ascii="Merriweather" w:hAnsi="Merriweather"/>
        <w:i/>
        <w:sz w:val="18"/>
        <w:szCs w:val="20"/>
      </w:rPr>
      <w:t>Syllabus</w:t>
    </w:r>
  </w:p>
  <w:p w14:paraId="43E7DA94" w14:textId="77777777" w:rsidR="006F50B6" w:rsidRDefault="006F50B6">
    <w:pPr>
      <w:pStyle w:val="Zaglavlje"/>
      <w:rPr>
        <w:rFonts w:ascii="Merriweather" w:hAnsi="Merriweather"/>
      </w:rPr>
    </w:pPr>
  </w:p>
  <w:p w14:paraId="30B93842" w14:textId="77777777" w:rsidR="006F50B6" w:rsidRDefault="006F50B6">
    <w:pPr>
      <w:pStyle w:val="Zaglavlje"/>
      <w:rPr>
        <w:rFonts w:ascii="Merriweather" w:hAnsi="Merriweath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496"/>
    <w:rsid w:val="0001045D"/>
    <w:rsid w:val="00026336"/>
    <w:rsid w:val="000763BB"/>
    <w:rsid w:val="000801CA"/>
    <w:rsid w:val="00092120"/>
    <w:rsid w:val="000A3B75"/>
    <w:rsid w:val="000A790E"/>
    <w:rsid w:val="000A7977"/>
    <w:rsid w:val="000C0578"/>
    <w:rsid w:val="000C17CF"/>
    <w:rsid w:val="000F3DFA"/>
    <w:rsid w:val="000F7E17"/>
    <w:rsid w:val="0010332B"/>
    <w:rsid w:val="001443A2"/>
    <w:rsid w:val="00150B32"/>
    <w:rsid w:val="00174343"/>
    <w:rsid w:val="001821A6"/>
    <w:rsid w:val="00197510"/>
    <w:rsid w:val="001A710D"/>
    <w:rsid w:val="001C0985"/>
    <w:rsid w:val="00211581"/>
    <w:rsid w:val="00217670"/>
    <w:rsid w:val="0022722C"/>
    <w:rsid w:val="0028545A"/>
    <w:rsid w:val="0028624E"/>
    <w:rsid w:val="002A72C3"/>
    <w:rsid w:val="002B31F4"/>
    <w:rsid w:val="002D229E"/>
    <w:rsid w:val="002E1CE6"/>
    <w:rsid w:val="002E6D1E"/>
    <w:rsid w:val="002F2D22"/>
    <w:rsid w:val="0030393A"/>
    <w:rsid w:val="00326091"/>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514C3"/>
    <w:rsid w:val="00560CCB"/>
    <w:rsid w:val="00562FAC"/>
    <w:rsid w:val="005773E6"/>
    <w:rsid w:val="005A6660"/>
    <w:rsid w:val="005D3518"/>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6D5581"/>
    <w:rsid w:val="006F50B6"/>
    <w:rsid w:val="0070037E"/>
    <w:rsid w:val="00700D7A"/>
    <w:rsid w:val="00706EE5"/>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3622B"/>
    <w:rsid w:val="00865776"/>
    <w:rsid w:val="00874D5D"/>
    <w:rsid w:val="008750BD"/>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9132B"/>
    <w:rsid w:val="00AA1A5A"/>
    <w:rsid w:val="00AC358B"/>
    <w:rsid w:val="00AD23FB"/>
    <w:rsid w:val="00AE106B"/>
    <w:rsid w:val="00AF51C6"/>
    <w:rsid w:val="00B07E9E"/>
    <w:rsid w:val="00B26498"/>
    <w:rsid w:val="00B27D65"/>
    <w:rsid w:val="00B379C6"/>
    <w:rsid w:val="00B4202A"/>
    <w:rsid w:val="00B438CD"/>
    <w:rsid w:val="00B4397F"/>
    <w:rsid w:val="00B612F8"/>
    <w:rsid w:val="00B652FB"/>
    <w:rsid w:val="00B71A57"/>
    <w:rsid w:val="00B7307A"/>
    <w:rsid w:val="00B81005"/>
    <w:rsid w:val="00B95B31"/>
    <w:rsid w:val="00BD18F3"/>
    <w:rsid w:val="00BD5703"/>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122D"/>
    <w:rsid w:val="00D944DF"/>
    <w:rsid w:val="00DD110C"/>
    <w:rsid w:val="00DE6D53"/>
    <w:rsid w:val="00E06E39"/>
    <w:rsid w:val="00E07D73"/>
    <w:rsid w:val="00E17D18"/>
    <w:rsid w:val="00E23DFC"/>
    <w:rsid w:val="00E30E67"/>
    <w:rsid w:val="00E9767E"/>
    <w:rsid w:val="00EA4B28"/>
    <w:rsid w:val="00EC2DBA"/>
    <w:rsid w:val="00ED4262"/>
    <w:rsid w:val="00EF38B6"/>
    <w:rsid w:val="00F018D3"/>
    <w:rsid w:val="00F02A8F"/>
    <w:rsid w:val="00F02B5A"/>
    <w:rsid w:val="00F20A28"/>
    <w:rsid w:val="00F33614"/>
    <w:rsid w:val="00F504CA"/>
    <w:rsid w:val="00F513E0"/>
    <w:rsid w:val="00F566DA"/>
    <w:rsid w:val="00F84F5E"/>
    <w:rsid w:val="00FC2198"/>
    <w:rsid w:val="00FC283E"/>
    <w:rsid w:val="00FC7947"/>
    <w:rsid w:val="00FE4863"/>
    <w:rsid w:val="05E76061"/>
    <w:rsid w:val="459258EB"/>
    <w:rsid w:val="677151C7"/>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167C5"/>
  <w15:docId w15:val="{637CD0E7-B679-4DFB-9C67-5042FEAB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sz w:val="22"/>
      <w:szCs w:val="22"/>
      <w:lang w:eastAsia="en-US"/>
    </w:rPr>
  </w:style>
  <w:style w:type="paragraph" w:styleId="Naslov2">
    <w:name w:val="heading 2"/>
    <w:basedOn w:val="Normal"/>
    <w:link w:val="Naslov2Char"/>
    <w:uiPriority w:val="9"/>
    <w:qFormat/>
    <w:pPr>
      <w:spacing w:before="100" w:beforeAutospacing="1" w:after="100" w:afterAutospacing="1"/>
      <w:outlineLvl w:val="1"/>
    </w:pPr>
    <w:rPr>
      <w:rFonts w:ascii="Times New Roman" w:eastAsia="Times New Roman" w:hAnsi="Times New Roman"/>
      <w:b/>
      <w:bCs/>
      <w:sz w:val="36"/>
      <w:szCs w:val="36"/>
      <w:lang w:eastAsia="hr-HR"/>
    </w:rPr>
  </w:style>
  <w:style w:type="paragraph" w:styleId="Naslov3">
    <w:name w:val="heading 3"/>
    <w:basedOn w:val="Normal"/>
    <w:next w:val="Normal"/>
    <w:link w:val="Naslov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pPr>
      <w:spacing w:before="0" w:after="0"/>
    </w:pPr>
    <w:rPr>
      <w:rFonts w:ascii="Tahoma" w:hAnsi="Tahoma" w:cs="Tahoma"/>
      <w:sz w:val="16"/>
      <w:szCs w:val="16"/>
    </w:rPr>
  </w:style>
  <w:style w:type="paragraph" w:styleId="Podnoje">
    <w:name w:val="footer"/>
    <w:basedOn w:val="Normal"/>
    <w:link w:val="PodnojeChar"/>
    <w:uiPriority w:val="99"/>
    <w:unhideWhenUsed/>
    <w:pPr>
      <w:tabs>
        <w:tab w:val="center" w:pos="4536"/>
        <w:tab w:val="right" w:pos="9072"/>
      </w:tabs>
      <w:spacing w:before="0" w:after="0"/>
    </w:pPr>
  </w:style>
  <w:style w:type="character" w:styleId="Referencafusnote">
    <w:name w:val="footnote reference"/>
    <w:uiPriority w:val="99"/>
    <w:semiHidden/>
    <w:unhideWhenUsed/>
    <w:rPr>
      <w:vertAlign w:val="superscript"/>
    </w:rPr>
  </w:style>
  <w:style w:type="paragraph" w:styleId="Tekstfusnote">
    <w:name w:val="footnote text"/>
    <w:basedOn w:val="Normal"/>
    <w:link w:val="TekstfusnoteChar"/>
    <w:uiPriority w:val="99"/>
    <w:semiHidden/>
    <w:unhideWhenUsed/>
    <w:pPr>
      <w:spacing w:before="0" w:after="0"/>
    </w:pPr>
    <w:rPr>
      <w:sz w:val="20"/>
      <w:szCs w:val="20"/>
    </w:rPr>
  </w:style>
  <w:style w:type="paragraph" w:styleId="Zaglavlje">
    <w:name w:val="header"/>
    <w:basedOn w:val="Normal"/>
    <w:link w:val="ZaglavljeChar"/>
    <w:uiPriority w:val="99"/>
    <w:unhideWhenUsed/>
    <w:pPr>
      <w:tabs>
        <w:tab w:val="center" w:pos="4536"/>
        <w:tab w:val="right" w:pos="9072"/>
      </w:tabs>
      <w:spacing w:before="0" w:after="0"/>
    </w:pPr>
  </w:style>
  <w:style w:type="character" w:styleId="Hiperveza">
    <w:name w:val="Hyperlink"/>
    <w:uiPriority w:val="99"/>
    <w:unhideWhenUsed/>
    <w:rPr>
      <w:color w:val="0000FF"/>
      <w:u w:val="single"/>
    </w:rPr>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baloniaChar">
    <w:name w:val="Tekst balončića Char"/>
    <w:link w:val="Tekstbalonia"/>
    <w:uiPriority w:val="99"/>
    <w:semiHidden/>
    <w:rPr>
      <w:rFonts w:ascii="Tahoma" w:hAnsi="Tahoma" w:cs="Tahoma"/>
      <w:sz w:val="16"/>
      <w:szCs w:val="16"/>
    </w:rPr>
  </w:style>
  <w:style w:type="paragraph" w:styleId="Odlomakpopisa">
    <w:name w:val="List Paragraph"/>
    <w:basedOn w:val="Normal"/>
    <w:uiPriority w:val="34"/>
    <w:qFormat/>
    <w:pPr>
      <w:ind w:left="720"/>
      <w:contextualSpacing/>
    </w:pPr>
  </w:style>
  <w:style w:type="character" w:customStyle="1" w:styleId="ZaglavljeChar">
    <w:name w:val="Zaglavlje Char"/>
    <w:basedOn w:val="Zadanifontodlomka"/>
    <w:link w:val="Zaglavlje"/>
    <w:uiPriority w:val="99"/>
  </w:style>
  <w:style w:type="character" w:customStyle="1" w:styleId="PodnojeChar">
    <w:name w:val="Podnožje Char"/>
    <w:basedOn w:val="Zadanifontodlomka"/>
    <w:link w:val="Podnoje"/>
    <w:uiPriority w:val="99"/>
  </w:style>
  <w:style w:type="character" w:customStyle="1" w:styleId="Naslov2Char">
    <w:name w:val="Naslov 2 Char"/>
    <w:link w:val="Naslov2"/>
    <w:uiPriority w:val="9"/>
    <w:rPr>
      <w:rFonts w:ascii="Times New Roman" w:eastAsia="Times New Roman" w:hAnsi="Times New Roman" w:cs="Times New Roman"/>
      <w:b/>
      <w:bCs/>
      <w:sz w:val="36"/>
      <w:szCs w:val="36"/>
      <w:lang w:eastAsia="hr-HR"/>
    </w:rPr>
  </w:style>
  <w:style w:type="character" w:customStyle="1" w:styleId="TekstfusnoteChar">
    <w:name w:val="Tekst fusnote Char"/>
    <w:link w:val="Tekstfusnote"/>
    <w:uiPriority w:val="99"/>
    <w:semiHidden/>
    <w:rPr>
      <w:sz w:val="20"/>
      <w:szCs w:val="20"/>
    </w:rPr>
  </w:style>
  <w:style w:type="character" w:customStyle="1" w:styleId="Naslov3Char">
    <w:name w:val="Naslov 3 Char"/>
    <w:basedOn w:val="Zadanifontodlomka"/>
    <w:link w:val="Naslov3"/>
    <w:uiPriority w:val="9"/>
    <w:semiHidden/>
    <w:rPr>
      <w:rFonts w:asciiTheme="majorHAnsi" w:eastAsiaTheme="majorEastAsia" w:hAnsiTheme="majorHAnsi" w:cstheme="majorBidi"/>
      <w:b/>
      <w:bCs/>
      <w:color w:val="4F81BD" w:themeColor="accent1"/>
      <w:sz w:val="22"/>
      <w:szCs w:val="22"/>
      <w:lang w:val="en-GB" w:eastAsia="en-US"/>
    </w:rPr>
  </w:style>
  <w:style w:type="character" w:styleId="Nerijeenospominjanje">
    <w:name w:val="Unresolved Mention"/>
    <w:basedOn w:val="Zadanifontodlomka"/>
    <w:uiPriority w:val="99"/>
    <w:semiHidden/>
    <w:unhideWhenUsed/>
    <w:rsid w:val="00700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3" Type="http://schemas.openxmlformats.org/officeDocument/2006/relationships/settings" Target="settings.xml"/><Relationship Id="rId7" Type="http://schemas.openxmlformats.org/officeDocument/2006/relationships/hyperlink" Target="https://anglistika.unizd.hr/ispitni-rokov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1515</Words>
  <Characters>8636</Characters>
  <Application>Microsoft Office Word</Application>
  <DocSecurity>0</DocSecurity>
  <Lines>71</Lines>
  <Paragraphs>20</Paragraphs>
  <ScaleCrop>false</ScaleCrop>
  <Company>Deftones</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Nataša Burčul</cp:lastModifiedBy>
  <cp:revision>14</cp:revision>
  <cp:lastPrinted>2021-02-12T11:28:00Z</cp:lastPrinted>
  <dcterms:created xsi:type="dcterms:W3CDTF">2021-02-12T10:47:00Z</dcterms:created>
  <dcterms:modified xsi:type="dcterms:W3CDTF">2025-01-27T09:13:00Z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661485113BE94DE683FE769C530952EA_13</vt:lpwstr>
  </property>
  <property fmtid="{D5CDD505-2E9C-101B-9397-08002B2CF9AE}" pid="4" name="GrammarlyDocumentId">
    <vt:lpwstr>adbcd1323d3bd2c5d64ad33713315c169601ddb845cc73ca6e99906912bb8d62</vt:lpwstr>
  </property>
</Properties>
</file>